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B2C3D2" w14:textId="77777777" w:rsidR="004719D1" w:rsidRPr="00E307AE" w:rsidRDefault="004719D1" w:rsidP="00C57B61">
      <w:pPr>
        <w:jc w:val="both"/>
        <w:rPr>
          <w:rFonts w:ascii="Open Sans" w:hAnsi="Open Sans" w:cs="Open Sans"/>
          <w:b/>
          <w:sz w:val="20"/>
          <w:szCs w:val="20"/>
          <w:lang w:eastAsia="en-US"/>
        </w:rPr>
      </w:pPr>
    </w:p>
    <w:p w14:paraId="71E60FA4" w14:textId="48A805BA" w:rsidR="00C71B1E" w:rsidRPr="00543E69" w:rsidRDefault="00543E69" w:rsidP="00543E69">
      <w:pPr>
        <w:jc w:val="both"/>
        <w:rPr>
          <w:rFonts w:ascii="Open Sans" w:hAnsi="Open Sans" w:cs="Open Sans"/>
          <w:b/>
          <w:lang w:eastAsia="en-US"/>
        </w:rPr>
      </w:pPr>
      <w:r w:rsidRPr="00543E69">
        <w:rPr>
          <w:rFonts w:ascii="Open Sans" w:hAnsi="Open Sans" w:cs="Open Sans"/>
          <w:b/>
          <w:lang w:eastAsia="en-US"/>
        </w:rPr>
        <w:t>INTERREG V A-Projekt Watten-Agenda 2.0</w:t>
      </w:r>
      <w:r>
        <w:rPr>
          <w:rFonts w:ascii="Open Sans" w:hAnsi="Open Sans" w:cs="Open Sans"/>
          <w:b/>
          <w:lang w:eastAsia="en-US"/>
        </w:rPr>
        <w:t xml:space="preserve"> </w:t>
      </w:r>
      <w:r w:rsidR="00AA085C">
        <w:rPr>
          <w:rFonts w:ascii="Open Sans" w:hAnsi="Open Sans" w:cs="Open Sans"/>
          <w:b/>
          <w:lang w:eastAsia="en-US"/>
        </w:rPr>
        <w:t xml:space="preserve">veröffentlicht digitale </w:t>
      </w:r>
      <w:r>
        <w:rPr>
          <w:rFonts w:ascii="Open Sans" w:hAnsi="Open Sans" w:cs="Open Sans"/>
          <w:b/>
          <w:lang w:eastAsia="en-US"/>
        </w:rPr>
        <w:t>Übersichtskarte</w:t>
      </w:r>
      <w:r w:rsidR="00AA085C">
        <w:rPr>
          <w:rFonts w:ascii="Open Sans" w:hAnsi="Open Sans" w:cs="Open Sans"/>
          <w:b/>
          <w:lang w:eastAsia="en-US"/>
        </w:rPr>
        <w:t xml:space="preserve"> mit barrierefrei</w:t>
      </w:r>
      <w:r w:rsidR="00C03E33">
        <w:rPr>
          <w:rFonts w:ascii="Open Sans" w:hAnsi="Open Sans" w:cs="Open Sans"/>
          <w:b/>
          <w:lang w:eastAsia="en-US"/>
        </w:rPr>
        <w:t xml:space="preserve">en Angeboten im </w:t>
      </w:r>
      <w:proofErr w:type="spellStart"/>
      <w:r w:rsidR="00C03E33">
        <w:rPr>
          <w:rFonts w:ascii="Open Sans" w:hAnsi="Open Sans" w:cs="Open Sans"/>
          <w:b/>
          <w:lang w:eastAsia="en-US"/>
        </w:rPr>
        <w:t>Wattenmeerraum</w:t>
      </w:r>
      <w:proofErr w:type="spellEnd"/>
    </w:p>
    <w:p w14:paraId="21F301D6" w14:textId="77777777" w:rsidR="00A84B5D" w:rsidRPr="00606470" w:rsidRDefault="00A84B5D" w:rsidP="00A84B5D">
      <w:pPr>
        <w:jc w:val="both"/>
        <w:rPr>
          <w:rFonts w:ascii="Open Sans" w:hAnsi="Open Sans" w:cs="Open Sans"/>
          <w:b/>
          <w:sz w:val="20"/>
          <w:szCs w:val="20"/>
          <w:lang w:eastAsia="en-US"/>
        </w:rPr>
      </w:pPr>
    </w:p>
    <w:p w14:paraId="614FA2C9" w14:textId="124036E6" w:rsidR="00FD1768" w:rsidRDefault="007C3E71" w:rsidP="00FD1768">
      <w:pPr>
        <w:jc w:val="both"/>
        <w:rPr>
          <w:rFonts w:ascii="Open Sans" w:hAnsi="Open Sans" w:cs="Open Sans"/>
          <w:sz w:val="20"/>
          <w:szCs w:val="20"/>
        </w:rPr>
      </w:pPr>
      <w:r w:rsidRPr="00606470">
        <w:rPr>
          <w:rFonts w:ascii="Open Sans" w:hAnsi="Open Sans" w:cs="Open Sans"/>
          <w:b/>
          <w:sz w:val="20"/>
          <w:szCs w:val="20"/>
          <w:lang w:eastAsia="en-US"/>
        </w:rPr>
        <w:t xml:space="preserve">Leer, </w:t>
      </w:r>
      <w:r w:rsidR="00367768">
        <w:rPr>
          <w:rFonts w:ascii="Open Sans" w:hAnsi="Open Sans" w:cs="Open Sans"/>
          <w:b/>
          <w:sz w:val="20"/>
          <w:szCs w:val="20"/>
          <w:lang w:eastAsia="en-US"/>
        </w:rPr>
        <w:t>0</w:t>
      </w:r>
      <w:r w:rsidR="00413C79">
        <w:rPr>
          <w:rFonts w:ascii="Open Sans" w:hAnsi="Open Sans" w:cs="Open Sans"/>
          <w:b/>
          <w:sz w:val="20"/>
          <w:szCs w:val="20"/>
          <w:lang w:eastAsia="en-US"/>
        </w:rPr>
        <w:t>6</w:t>
      </w:r>
      <w:r w:rsidR="00367768">
        <w:rPr>
          <w:rFonts w:ascii="Open Sans" w:hAnsi="Open Sans" w:cs="Open Sans"/>
          <w:b/>
          <w:sz w:val="20"/>
          <w:szCs w:val="20"/>
          <w:lang w:eastAsia="en-US"/>
        </w:rPr>
        <w:t>. Oktober</w:t>
      </w:r>
      <w:r w:rsidR="008B33EB" w:rsidRPr="00606470">
        <w:rPr>
          <w:rFonts w:ascii="Open Sans" w:hAnsi="Open Sans" w:cs="Open Sans"/>
          <w:b/>
          <w:sz w:val="20"/>
          <w:szCs w:val="20"/>
          <w:lang w:eastAsia="en-US"/>
        </w:rPr>
        <w:t xml:space="preserve"> 2021</w:t>
      </w:r>
      <w:r w:rsidR="00033F8B">
        <w:rPr>
          <w:rFonts w:ascii="Open Sans" w:hAnsi="Open Sans" w:cs="Open Sans"/>
          <w:b/>
          <w:sz w:val="20"/>
          <w:szCs w:val="20"/>
          <w:lang w:eastAsia="en-US"/>
        </w:rPr>
        <w:t xml:space="preserve"> </w:t>
      </w:r>
      <w:r w:rsidR="00033F8B">
        <w:rPr>
          <w:rFonts w:ascii="Open Sans" w:hAnsi="Open Sans" w:cs="Open Sans"/>
          <w:sz w:val="20"/>
          <w:szCs w:val="20"/>
          <w:lang w:eastAsia="en-US"/>
        </w:rPr>
        <w:t xml:space="preserve">Ab sofort </w:t>
      </w:r>
      <w:r w:rsidR="00AA085C">
        <w:rPr>
          <w:rFonts w:ascii="Open Sans" w:hAnsi="Open Sans" w:cs="Open Sans"/>
          <w:sz w:val="20"/>
          <w:szCs w:val="20"/>
          <w:lang w:eastAsia="en-US"/>
        </w:rPr>
        <w:t xml:space="preserve">bietet eine neue, digitale Karte einen Überblick über </w:t>
      </w:r>
      <w:r w:rsidR="00216AC9">
        <w:rPr>
          <w:rFonts w:ascii="Open Sans" w:hAnsi="Open Sans" w:cs="Open Sans"/>
          <w:sz w:val="20"/>
          <w:szCs w:val="20"/>
          <w:lang w:eastAsia="en-US"/>
        </w:rPr>
        <w:t xml:space="preserve">eine Auswahl an </w:t>
      </w:r>
      <w:r w:rsidR="00AA085C">
        <w:rPr>
          <w:rFonts w:ascii="Open Sans" w:hAnsi="Open Sans" w:cs="Open Sans"/>
          <w:sz w:val="20"/>
          <w:szCs w:val="20"/>
          <w:lang w:eastAsia="en-US"/>
        </w:rPr>
        <w:t>barrierefreien Angebote</w:t>
      </w:r>
      <w:r w:rsidR="004B0AB9">
        <w:rPr>
          <w:rFonts w:ascii="Open Sans" w:hAnsi="Open Sans" w:cs="Open Sans"/>
          <w:sz w:val="20"/>
          <w:szCs w:val="20"/>
          <w:lang w:eastAsia="en-US"/>
        </w:rPr>
        <w:t>n</w:t>
      </w:r>
      <w:r w:rsidR="00AA085C">
        <w:rPr>
          <w:rFonts w:ascii="Open Sans" w:hAnsi="Open Sans" w:cs="Open Sans"/>
          <w:sz w:val="20"/>
          <w:szCs w:val="20"/>
          <w:lang w:eastAsia="en-US"/>
        </w:rPr>
        <w:t xml:space="preserve"> im </w:t>
      </w:r>
      <w:r w:rsidR="00216AC9">
        <w:rPr>
          <w:rFonts w:ascii="Open Sans" w:hAnsi="Open Sans" w:cs="Open Sans"/>
          <w:sz w:val="20"/>
          <w:szCs w:val="20"/>
          <w:lang w:eastAsia="en-US"/>
        </w:rPr>
        <w:t xml:space="preserve">deutsch-niederländischen </w:t>
      </w:r>
      <w:proofErr w:type="spellStart"/>
      <w:r w:rsidR="00AA085C">
        <w:rPr>
          <w:rFonts w:ascii="Open Sans" w:hAnsi="Open Sans" w:cs="Open Sans"/>
          <w:sz w:val="20"/>
          <w:szCs w:val="20"/>
          <w:lang w:eastAsia="en-US"/>
        </w:rPr>
        <w:t>Wattenmeerraum</w:t>
      </w:r>
      <w:proofErr w:type="spellEnd"/>
      <w:r w:rsidR="00AA085C">
        <w:rPr>
          <w:rFonts w:ascii="Open Sans" w:hAnsi="Open Sans" w:cs="Open Sans"/>
          <w:sz w:val="20"/>
          <w:szCs w:val="20"/>
          <w:lang w:eastAsia="en-US"/>
        </w:rPr>
        <w:t xml:space="preserve">. </w:t>
      </w:r>
      <w:r w:rsidR="00FB16E6">
        <w:rPr>
          <w:rFonts w:ascii="Open Sans" w:hAnsi="Open Sans" w:cs="Open Sans"/>
          <w:sz w:val="20"/>
          <w:szCs w:val="20"/>
          <w:lang w:eastAsia="en-US"/>
        </w:rPr>
        <w:t xml:space="preserve">Insgesamt sind über 250 Angebote aus sieben Kategorien dargestellt. Hierzu zählen </w:t>
      </w:r>
      <w:r w:rsidR="00264F27">
        <w:rPr>
          <w:rFonts w:ascii="Open Sans" w:hAnsi="Open Sans" w:cs="Open Sans"/>
          <w:sz w:val="20"/>
          <w:szCs w:val="20"/>
          <w:lang w:eastAsia="en-US"/>
        </w:rPr>
        <w:t>die Bereiche</w:t>
      </w:r>
      <w:r w:rsidR="00FB16E6">
        <w:rPr>
          <w:rFonts w:ascii="Open Sans" w:hAnsi="Open Sans" w:cs="Open Sans"/>
          <w:sz w:val="20"/>
          <w:szCs w:val="20"/>
          <w:lang w:eastAsia="en-US"/>
        </w:rPr>
        <w:t xml:space="preserve"> Landschaft/Natur, Kultur, Freizeit/Erholung, Anreise/Mobilität sowie barrierefreie </w:t>
      </w:r>
      <w:proofErr w:type="spellStart"/>
      <w:r w:rsidR="00FB16E6">
        <w:rPr>
          <w:rFonts w:ascii="Open Sans" w:hAnsi="Open Sans" w:cs="Open Sans"/>
          <w:sz w:val="20"/>
          <w:szCs w:val="20"/>
          <w:lang w:eastAsia="en-US"/>
        </w:rPr>
        <w:t>Touristinformationen</w:t>
      </w:r>
      <w:proofErr w:type="spellEnd"/>
      <w:r w:rsidR="00FB16E6">
        <w:rPr>
          <w:rFonts w:ascii="Open Sans" w:hAnsi="Open Sans" w:cs="Open Sans"/>
          <w:sz w:val="20"/>
          <w:szCs w:val="20"/>
          <w:lang w:eastAsia="en-US"/>
        </w:rPr>
        <w:t xml:space="preserve">. Ergänzt werden diese um Informationen </w:t>
      </w:r>
      <w:r w:rsidR="00C03E33">
        <w:rPr>
          <w:rFonts w:ascii="Open Sans" w:hAnsi="Open Sans" w:cs="Open Sans"/>
          <w:sz w:val="20"/>
          <w:szCs w:val="20"/>
          <w:lang w:eastAsia="en-US"/>
        </w:rPr>
        <w:t>zu</w:t>
      </w:r>
      <w:r w:rsidR="00FB16E6">
        <w:rPr>
          <w:rFonts w:ascii="Open Sans" w:hAnsi="Open Sans" w:cs="Open Sans"/>
          <w:sz w:val="20"/>
          <w:szCs w:val="20"/>
          <w:lang w:eastAsia="en-US"/>
        </w:rPr>
        <w:t xml:space="preserve"> Gastron</w:t>
      </w:r>
      <w:r w:rsidR="00264F27">
        <w:rPr>
          <w:rFonts w:ascii="Open Sans" w:hAnsi="Open Sans" w:cs="Open Sans"/>
          <w:sz w:val="20"/>
          <w:szCs w:val="20"/>
          <w:lang w:eastAsia="en-US"/>
        </w:rPr>
        <w:t>omie- und Beherbergungsbetriebe</w:t>
      </w:r>
      <w:r w:rsidR="00C03E33">
        <w:rPr>
          <w:rFonts w:ascii="Open Sans" w:hAnsi="Open Sans" w:cs="Open Sans"/>
          <w:sz w:val="20"/>
          <w:szCs w:val="20"/>
          <w:lang w:eastAsia="en-US"/>
        </w:rPr>
        <w:t>n</w:t>
      </w:r>
      <w:r w:rsidR="00FB16E6">
        <w:rPr>
          <w:rFonts w:ascii="Open Sans" w:hAnsi="Open Sans" w:cs="Open Sans"/>
          <w:sz w:val="20"/>
          <w:szCs w:val="20"/>
          <w:lang w:eastAsia="en-US"/>
        </w:rPr>
        <w:t xml:space="preserve">. </w:t>
      </w:r>
      <w:r w:rsidR="009B20BD">
        <w:rPr>
          <w:rFonts w:ascii="Open Sans" w:hAnsi="Open Sans" w:cs="Open Sans"/>
          <w:sz w:val="20"/>
          <w:szCs w:val="20"/>
          <w:lang w:eastAsia="en-US"/>
        </w:rPr>
        <w:t xml:space="preserve">Die Karte ist abrufbar auf </w:t>
      </w:r>
      <w:hyperlink r:id="rId8" w:history="1">
        <w:r w:rsidR="009B20BD" w:rsidRPr="00C40AA3">
          <w:rPr>
            <w:rStyle w:val="Hyperlink"/>
            <w:rFonts w:ascii="Open Sans" w:hAnsi="Open Sans" w:cs="Open Sans"/>
            <w:sz w:val="20"/>
            <w:szCs w:val="20"/>
            <w:lang w:eastAsia="en-US"/>
          </w:rPr>
          <w:t>www.wattenmeer-barrierefrei.de</w:t>
        </w:r>
      </w:hyperlink>
      <w:r w:rsidR="009B20BD">
        <w:rPr>
          <w:rFonts w:ascii="Open Sans" w:hAnsi="Open Sans" w:cs="Open Sans"/>
          <w:sz w:val="20"/>
          <w:szCs w:val="20"/>
          <w:lang w:eastAsia="en-US"/>
        </w:rPr>
        <w:t xml:space="preserve">. Sie wurde über das grenzübergreifende </w:t>
      </w:r>
      <w:r w:rsidR="009B20BD" w:rsidRPr="00033F8B">
        <w:rPr>
          <w:rFonts w:ascii="Open Sans" w:hAnsi="Open Sans" w:cs="Open Sans"/>
          <w:sz w:val="20"/>
          <w:szCs w:val="20"/>
          <w:lang w:eastAsia="en-US"/>
        </w:rPr>
        <w:t xml:space="preserve">INTERREG V </w:t>
      </w:r>
      <w:bookmarkStart w:id="0" w:name="_GoBack"/>
      <w:bookmarkEnd w:id="0"/>
      <w:r w:rsidR="009B20BD" w:rsidRPr="00033F8B">
        <w:rPr>
          <w:rFonts w:ascii="Open Sans" w:hAnsi="Open Sans" w:cs="Open Sans"/>
          <w:sz w:val="20"/>
          <w:szCs w:val="20"/>
          <w:lang w:eastAsia="en-US"/>
        </w:rPr>
        <w:t xml:space="preserve">A-Projekt </w:t>
      </w:r>
      <w:r w:rsidR="009B20BD">
        <w:rPr>
          <w:rFonts w:ascii="Open Sans" w:hAnsi="Open Sans" w:cs="Open Sans"/>
          <w:sz w:val="20"/>
          <w:szCs w:val="20"/>
          <w:lang w:eastAsia="en-US"/>
        </w:rPr>
        <w:t>„</w:t>
      </w:r>
      <w:r w:rsidR="009B20BD" w:rsidRPr="00033F8B">
        <w:rPr>
          <w:rFonts w:ascii="Open Sans" w:hAnsi="Open Sans" w:cs="Open Sans"/>
          <w:sz w:val="20"/>
          <w:szCs w:val="20"/>
          <w:lang w:eastAsia="en-US"/>
        </w:rPr>
        <w:t>Watten-Agenda 2.0</w:t>
      </w:r>
      <w:r w:rsidR="009B20BD">
        <w:rPr>
          <w:rFonts w:ascii="Open Sans" w:hAnsi="Open Sans" w:cs="Open Sans"/>
          <w:sz w:val="20"/>
          <w:szCs w:val="20"/>
          <w:lang w:eastAsia="en-US"/>
        </w:rPr>
        <w:t>“ realisiert.</w:t>
      </w:r>
    </w:p>
    <w:p w14:paraId="029A40F1" w14:textId="59C1FB18" w:rsidR="00FC0258" w:rsidRDefault="00FC0258" w:rsidP="00033F8B">
      <w:pPr>
        <w:jc w:val="both"/>
        <w:rPr>
          <w:rFonts w:ascii="Open Sans" w:hAnsi="Open Sans" w:cs="Open Sans"/>
          <w:sz w:val="20"/>
          <w:szCs w:val="20"/>
        </w:rPr>
      </w:pPr>
    </w:p>
    <w:p w14:paraId="68AA5A04" w14:textId="16A1CA17" w:rsidR="00B8520C" w:rsidRDefault="00AF1A7B" w:rsidP="00033F8B">
      <w:pPr>
        <w:jc w:val="both"/>
        <w:rPr>
          <w:rFonts w:ascii="Open Sans" w:hAnsi="Open Sans" w:cs="Open Sans"/>
          <w:sz w:val="20"/>
          <w:szCs w:val="20"/>
        </w:rPr>
      </w:pPr>
      <w:r>
        <w:rPr>
          <w:rFonts w:ascii="Open Sans" w:hAnsi="Open Sans" w:cs="Open Sans"/>
          <w:sz w:val="20"/>
          <w:szCs w:val="20"/>
        </w:rPr>
        <w:t>„</w:t>
      </w:r>
      <w:r w:rsidR="001E4B0E">
        <w:rPr>
          <w:rFonts w:ascii="Open Sans" w:hAnsi="Open Sans" w:cs="Open Sans"/>
          <w:sz w:val="20"/>
          <w:szCs w:val="20"/>
        </w:rPr>
        <w:t>Mit der neuen Karte</w:t>
      </w:r>
      <w:r w:rsidR="00AB4E06">
        <w:rPr>
          <w:rFonts w:ascii="Open Sans" w:hAnsi="Open Sans" w:cs="Open Sans"/>
          <w:sz w:val="20"/>
          <w:szCs w:val="20"/>
        </w:rPr>
        <w:t xml:space="preserve"> </w:t>
      </w:r>
      <w:r w:rsidR="00F10392">
        <w:rPr>
          <w:rFonts w:ascii="Open Sans" w:hAnsi="Open Sans" w:cs="Open Sans"/>
          <w:sz w:val="20"/>
          <w:szCs w:val="20"/>
        </w:rPr>
        <w:t xml:space="preserve">möchten wir Menschen </w:t>
      </w:r>
      <w:r w:rsidR="00106BA1">
        <w:rPr>
          <w:rFonts w:ascii="Open Sans" w:hAnsi="Open Sans" w:cs="Open Sans"/>
          <w:sz w:val="20"/>
          <w:szCs w:val="20"/>
        </w:rPr>
        <w:t xml:space="preserve">mit Behinderungen </w:t>
      </w:r>
      <w:r w:rsidR="001E4B0E">
        <w:rPr>
          <w:rFonts w:ascii="Open Sans" w:hAnsi="Open Sans" w:cs="Open Sans"/>
          <w:sz w:val="20"/>
          <w:szCs w:val="20"/>
        </w:rPr>
        <w:t xml:space="preserve">die ganze Bandbreite an barrierefreien Angeboten im </w:t>
      </w:r>
      <w:r w:rsidR="00F10392">
        <w:rPr>
          <w:rFonts w:ascii="Open Sans" w:hAnsi="Open Sans" w:cs="Open Sans"/>
          <w:sz w:val="20"/>
          <w:szCs w:val="20"/>
        </w:rPr>
        <w:t xml:space="preserve">deutsch-niederländischen </w:t>
      </w:r>
      <w:proofErr w:type="spellStart"/>
      <w:r w:rsidR="001E4B0E">
        <w:rPr>
          <w:rFonts w:ascii="Open Sans" w:hAnsi="Open Sans" w:cs="Open Sans"/>
          <w:sz w:val="20"/>
          <w:szCs w:val="20"/>
        </w:rPr>
        <w:t>Wattenmeerraum</w:t>
      </w:r>
      <w:proofErr w:type="spellEnd"/>
      <w:r w:rsidR="001E4B0E">
        <w:rPr>
          <w:rFonts w:ascii="Open Sans" w:hAnsi="Open Sans" w:cs="Open Sans"/>
          <w:sz w:val="20"/>
          <w:szCs w:val="20"/>
        </w:rPr>
        <w:t xml:space="preserve"> </w:t>
      </w:r>
      <w:r w:rsidR="009B20BD">
        <w:rPr>
          <w:rFonts w:ascii="Open Sans" w:hAnsi="Open Sans" w:cs="Open Sans"/>
          <w:sz w:val="20"/>
          <w:szCs w:val="20"/>
        </w:rPr>
        <w:t xml:space="preserve">gebündelt </w:t>
      </w:r>
      <w:r w:rsidR="001E4B0E">
        <w:rPr>
          <w:rFonts w:ascii="Open Sans" w:hAnsi="Open Sans" w:cs="Open Sans"/>
          <w:sz w:val="20"/>
          <w:szCs w:val="20"/>
        </w:rPr>
        <w:t>präsentieren“</w:t>
      </w:r>
      <w:r w:rsidR="00D04F53">
        <w:rPr>
          <w:rFonts w:ascii="Open Sans" w:hAnsi="Open Sans" w:cs="Open Sans"/>
          <w:sz w:val="20"/>
          <w:szCs w:val="20"/>
        </w:rPr>
        <w:t>, erklärt</w:t>
      </w:r>
      <w:r w:rsidR="00AB4E06">
        <w:rPr>
          <w:rFonts w:ascii="Open Sans" w:hAnsi="Open Sans" w:cs="Open Sans"/>
          <w:sz w:val="20"/>
          <w:szCs w:val="20"/>
        </w:rPr>
        <w:t xml:space="preserve"> Imke Wemken, Geschäftsführerin der </w:t>
      </w:r>
      <w:r w:rsidR="00D04F53">
        <w:rPr>
          <w:rFonts w:ascii="Open Sans" w:hAnsi="Open Sans" w:cs="Open Sans"/>
          <w:sz w:val="20"/>
          <w:szCs w:val="20"/>
        </w:rPr>
        <w:t xml:space="preserve">Ostfriesland Tourismus GmbH als Lead-Partner der Watten-Agenda. </w:t>
      </w:r>
      <w:r w:rsidR="001E4B0E">
        <w:rPr>
          <w:rFonts w:ascii="Open Sans" w:hAnsi="Open Sans" w:cs="Open Sans"/>
          <w:sz w:val="20"/>
          <w:szCs w:val="20"/>
        </w:rPr>
        <w:t>„</w:t>
      </w:r>
      <w:r w:rsidR="00F10392">
        <w:rPr>
          <w:rFonts w:ascii="Open Sans" w:hAnsi="Open Sans" w:cs="Open Sans"/>
          <w:sz w:val="20"/>
          <w:szCs w:val="20"/>
        </w:rPr>
        <w:t xml:space="preserve">Im Rahmen der Watten-Agenda haben wir bereits verschiedene Angebote für Menschen mit Behinderungen realisiert. </w:t>
      </w:r>
      <w:r w:rsidR="001E4B0E">
        <w:rPr>
          <w:rFonts w:ascii="Open Sans" w:hAnsi="Open Sans" w:cs="Open Sans"/>
          <w:sz w:val="20"/>
          <w:szCs w:val="20"/>
        </w:rPr>
        <w:t xml:space="preserve">Das Thema </w:t>
      </w:r>
      <w:r w:rsidR="004D386B">
        <w:rPr>
          <w:rFonts w:ascii="Open Sans" w:hAnsi="Open Sans" w:cs="Open Sans"/>
          <w:sz w:val="20"/>
          <w:szCs w:val="20"/>
        </w:rPr>
        <w:t xml:space="preserve">interpretieren wir </w:t>
      </w:r>
      <w:r w:rsidR="00F10392">
        <w:rPr>
          <w:rFonts w:ascii="Open Sans" w:hAnsi="Open Sans" w:cs="Open Sans"/>
          <w:sz w:val="20"/>
          <w:szCs w:val="20"/>
        </w:rPr>
        <w:t>dabei</w:t>
      </w:r>
      <w:r w:rsidR="004D386B">
        <w:rPr>
          <w:rFonts w:ascii="Open Sans" w:hAnsi="Open Sans" w:cs="Open Sans"/>
          <w:sz w:val="20"/>
          <w:szCs w:val="20"/>
        </w:rPr>
        <w:t xml:space="preserve"> recht breit</w:t>
      </w:r>
      <w:r w:rsidR="00E26FA1">
        <w:rPr>
          <w:rFonts w:ascii="Open Sans" w:hAnsi="Open Sans" w:cs="Open Sans"/>
          <w:sz w:val="20"/>
          <w:szCs w:val="20"/>
        </w:rPr>
        <w:t xml:space="preserve">, denn Barrierefreiheit sollte für möglichst viele Menschen ein Gewinn sein.  </w:t>
      </w:r>
      <w:r w:rsidR="00E26FA1" w:rsidRPr="00E26FA1">
        <w:rPr>
          <w:rFonts w:ascii="Open Sans" w:hAnsi="Open Sans" w:cs="Open Sans"/>
          <w:sz w:val="20"/>
          <w:szCs w:val="20"/>
        </w:rPr>
        <w:t>Wir denken dabei an Rollstuhlfahrer, Blinde, Gehörlose und Menschen mit anderen großen oder kleinen Einschränkungen.</w:t>
      </w:r>
      <w:r w:rsidR="00E26FA1" w:rsidRPr="00E26FA1">
        <w:rPr>
          <w:rFonts w:ascii="Arial" w:hAnsi="Arial" w:cs="Arial"/>
          <w:sz w:val="21"/>
          <w:szCs w:val="21"/>
        </w:rPr>
        <w:t xml:space="preserve"> </w:t>
      </w:r>
      <w:r w:rsidR="00E26FA1">
        <w:rPr>
          <w:rFonts w:ascii="Open Sans" w:hAnsi="Open Sans" w:cs="Open Sans"/>
          <w:sz w:val="20"/>
          <w:szCs w:val="20"/>
        </w:rPr>
        <w:t xml:space="preserve">So </w:t>
      </w:r>
      <w:r w:rsidR="00F10392">
        <w:rPr>
          <w:rFonts w:ascii="Open Sans" w:hAnsi="Open Sans" w:cs="Open Sans"/>
          <w:sz w:val="20"/>
          <w:szCs w:val="20"/>
        </w:rPr>
        <w:t xml:space="preserve">wurden </w:t>
      </w:r>
      <w:r w:rsidR="00B80E5E">
        <w:rPr>
          <w:rFonts w:ascii="Open Sans" w:hAnsi="Open Sans" w:cs="Open Sans"/>
          <w:sz w:val="20"/>
          <w:szCs w:val="20"/>
        </w:rPr>
        <w:t>bereits Erklär</w:t>
      </w:r>
      <w:r w:rsidR="004463AB">
        <w:rPr>
          <w:rFonts w:ascii="Open Sans" w:hAnsi="Open Sans" w:cs="Open Sans"/>
          <w:sz w:val="20"/>
          <w:szCs w:val="20"/>
        </w:rPr>
        <w:t>-</w:t>
      </w:r>
      <w:r w:rsidR="00F10392">
        <w:rPr>
          <w:rFonts w:ascii="Open Sans" w:hAnsi="Open Sans" w:cs="Open Sans"/>
          <w:sz w:val="20"/>
          <w:szCs w:val="20"/>
        </w:rPr>
        <w:t xml:space="preserve">Videos über die Gezeiten in Gebärdensprache und Texte zum </w:t>
      </w:r>
      <w:r w:rsidR="004B0AB9">
        <w:rPr>
          <w:rFonts w:ascii="Open Sans" w:hAnsi="Open Sans" w:cs="Open Sans"/>
          <w:sz w:val="20"/>
          <w:szCs w:val="20"/>
        </w:rPr>
        <w:t>Wattenmeer in Leichter Sprache entwickelt</w:t>
      </w:r>
      <w:r w:rsidR="00F10392">
        <w:rPr>
          <w:rFonts w:ascii="Open Sans" w:hAnsi="Open Sans" w:cs="Open Sans"/>
          <w:sz w:val="20"/>
          <w:szCs w:val="20"/>
        </w:rPr>
        <w:t>.“</w:t>
      </w:r>
    </w:p>
    <w:p w14:paraId="15B5808A" w14:textId="77777777" w:rsidR="004B0AB9" w:rsidRDefault="004B0AB9" w:rsidP="00033F8B">
      <w:pPr>
        <w:jc w:val="both"/>
        <w:rPr>
          <w:rFonts w:ascii="Open Sans" w:hAnsi="Open Sans" w:cs="Open Sans"/>
          <w:sz w:val="20"/>
          <w:szCs w:val="20"/>
        </w:rPr>
      </w:pPr>
    </w:p>
    <w:p w14:paraId="2D99A2B3" w14:textId="02C8DA6B" w:rsidR="004B0AB9" w:rsidRDefault="004B0AB9" w:rsidP="00033F8B">
      <w:pPr>
        <w:jc w:val="both"/>
        <w:rPr>
          <w:rFonts w:ascii="Open Sans" w:hAnsi="Open Sans" w:cs="Open Sans"/>
          <w:sz w:val="20"/>
          <w:szCs w:val="20"/>
        </w:rPr>
      </w:pPr>
      <w:r>
        <w:rPr>
          <w:rFonts w:ascii="Open Sans" w:hAnsi="Open Sans" w:cs="Open Sans"/>
          <w:sz w:val="20"/>
          <w:szCs w:val="20"/>
        </w:rPr>
        <w:t xml:space="preserve">Der Nutzer hat die Möglichkeit, die Karte in deutscher und niederländischer Sprache abzurufen. Neben den barrierefreien Angeboten wird die Karte um allgemeine Informationen zum Wattenmeer zu verschiedenen Themen wie beispielsweise Natur- und Kulturlandschaft, Bewohner, Sprache und Kulinarik ergänzt. Diese Texte sind zusätzlich in Leichter Sprache verfügbar. </w:t>
      </w:r>
    </w:p>
    <w:p w14:paraId="6A4C30D4" w14:textId="77777777" w:rsidR="00AB4E06" w:rsidRPr="00033F8B" w:rsidRDefault="00AB4E06" w:rsidP="00033F8B">
      <w:pPr>
        <w:jc w:val="both"/>
        <w:rPr>
          <w:rFonts w:ascii="Open Sans" w:hAnsi="Open Sans" w:cs="Open Sans"/>
          <w:sz w:val="20"/>
          <w:szCs w:val="20"/>
        </w:rPr>
      </w:pPr>
    </w:p>
    <w:p w14:paraId="1A02345C" w14:textId="77777777" w:rsidR="00D03E50" w:rsidRDefault="0062136D" w:rsidP="00D03E50">
      <w:pPr>
        <w:pStyle w:val="arial"/>
        <w:tabs>
          <w:tab w:val="left" w:pos="8820"/>
        </w:tabs>
        <w:suppressAutoHyphens/>
        <w:ind w:right="284"/>
        <w:rPr>
          <w:rFonts w:ascii="Open Sans" w:hAnsi="Open Sans" w:cs="Open Sans"/>
          <w:b/>
          <w:sz w:val="20"/>
          <w:szCs w:val="20"/>
        </w:rPr>
      </w:pPr>
      <w:r>
        <w:rPr>
          <w:rFonts w:ascii="Open Sans" w:hAnsi="Open Sans" w:cs="Open Sans"/>
          <w:b/>
          <w:sz w:val="20"/>
          <w:szCs w:val="20"/>
        </w:rPr>
        <w:t>Über die</w:t>
      </w:r>
      <w:r w:rsidR="00080592">
        <w:rPr>
          <w:rFonts w:ascii="Open Sans" w:hAnsi="Open Sans" w:cs="Open Sans"/>
          <w:b/>
          <w:sz w:val="20"/>
          <w:szCs w:val="20"/>
        </w:rPr>
        <w:t xml:space="preserve"> Watten-Agenda</w:t>
      </w:r>
    </w:p>
    <w:p w14:paraId="619F67B7" w14:textId="77777777" w:rsidR="00080592" w:rsidRDefault="009E2CE7" w:rsidP="009E2CE7">
      <w:pPr>
        <w:rPr>
          <w:rFonts w:ascii="Open Sans" w:hAnsi="Open Sans" w:cs="Open Sans"/>
          <w:sz w:val="20"/>
          <w:szCs w:val="20"/>
        </w:rPr>
      </w:pPr>
      <w:r>
        <w:rPr>
          <w:rFonts w:ascii="Open Sans" w:hAnsi="Open Sans" w:cs="Open Sans"/>
          <w:sz w:val="20"/>
          <w:szCs w:val="20"/>
        </w:rPr>
        <w:t>Das deutsch-niederländische Förderprojekt INTERREG V A „Watten-Agenda</w:t>
      </w:r>
      <w:r w:rsidR="00F3586F">
        <w:rPr>
          <w:rFonts w:ascii="Open Sans" w:hAnsi="Open Sans" w:cs="Open Sans"/>
          <w:sz w:val="20"/>
          <w:szCs w:val="20"/>
        </w:rPr>
        <w:t xml:space="preserve"> 2.0</w:t>
      </w:r>
      <w:r>
        <w:rPr>
          <w:rFonts w:ascii="Open Sans" w:hAnsi="Open Sans" w:cs="Open Sans"/>
          <w:sz w:val="20"/>
          <w:szCs w:val="20"/>
        </w:rPr>
        <w:t xml:space="preserve">“ arbeitet seit </w:t>
      </w:r>
      <w:r w:rsidR="00777366">
        <w:rPr>
          <w:rFonts w:ascii="Open Sans" w:hAnsi="Open Sans" w:cs="Open Sans"/>
          <w:sz w:val="20"/>
          <w:szCs w:val="20"/>
        </w:rPr>
        <w:t>Oktober 2018</w:t>
      </w:r>
      <w:r>
        <w:rPr>
          <w:rFonts w:ascii="Open Sans" w:hAnsi="Open Sans" w:cs="Open Sans"/>
          <w:sz w:val="20"/>
          <w:szCs w:val="20"/>
        </w:rPr>
        <w:t xml:space="preserve"> an einem nachhaltigen Tourismus am Weltnaturerbe Wattenmeer. </w:t>
      </w:r>
      <w:r w:rsidR="00080592">
        <w:rPr>
          <w:rFonts w:ascii="Open Sans" w:hAnsi="Open Sans" w:cs="Open Sans"/>
          <w:sz w:val="20"/>
          <w:szCs w:val="20"/>
        </w:rPr>
        <w:t xml:space="preserve">Das Projekt hat ein Fördervolumen in Höhe von 1,7 Millionen Euro und läuft bis 2022. </w:t>
      </w:r>
      <w:r w:rsidR="00080592" w:rsidRPr="004E00B6">
        <w:rPr>
          <w:rFonts w:ascii="Open Sans" w:hAnsi="Open Sans" w:cs="Open Sans"/>
          <w:sz w:val="20"/>
          <w:szCs w:val="20"/>
        </w:rPr>
        <w:t xml:space="preserve">Im </w:t>
      </w:r>
      <w:r w:rsidR="00080592">
        <w:rPr>
          <w:rFonts w:ascii="Open Sans" w:hAnsi="Open Sans" w:cs="Open Sans"/>
          <w:sz w:val="20"/>
          <w:szCs w:val="20"/>
        </w:rPr>
        <w:t>Mittelpunkt</w:t>
      </w:r>
      <w:r w:rsidR="00080592" w:rsidRPr="004E00B6">
        <w:rPr>
          <w:rFonts w:ascii="Open Sans" w:hAnsi="Open Sans" w:cs="Open Sans"/>
          <w:sz w:val="20"/>
          <w:szCs w:val="20"/>
        </w:rPr>
        <w:t xml:space="preserve"> </w:t>
      </w:r>
      <w:r w:rsidR="00080592">
        <w:rPr>
          <w:rFonts w:ascii="Open Sans" w:hAnsi="Open Sans" w:cs="Open Sans"/>
          <w:sz w:val="20"/>
          <w:szCs w:val="20"/>
        </w:rPr>
        <w:t xml:space="preserve">des grenzübergreifenden </w:t>
      </w:r>
      <w:r w:rsidR="00087A3F">
        <w:rPr>
          <w:rFonts w:ascii="Open Sans" w:hAnsi="Open Sans" w:cs="Open Sans"/>
          <w:sz w:val="20"/>
          <w:szCs w:val="20"/>
        </w:rPr>
        <w:t>Projektes</w:t>
      </w:r>
      <w:r w:rsidR="00080592">
        <w:rPr>
          <w:rFonts w:ascii="Open Sans" w:hAnsi="Open Sans" w:cs="Open Sans"/>
          <w:sz w:val="20"/>
          <w:szCs w:val="20"/>
        </w:rPr>
        <w:t xml:space="preserve"> </w:t>
      </w:r>
      <w:r w:rsidR="00E802A3">
        <w:rPr>
          <w:rFonts w:ascii="Open Sans" w:hAnsi="Open Sans" w:cs="Open Sans"/>
          <w:sz w:val="20"/>
          <w:szCs w:val="20"/>
        </w:rPr>
        <w:t>stehen ein nachhaltiger und w</w:t>
      </w:r>
      <w:r w:rsidR="004E689C">
        <w:rPr>
          <w:rFonts w:ascii="Open Sans" w:hAnsi="Open Sans" w:cs="Open Sans"/>
          <w:sz w:val="20"/>
          <w:szCs w:val="20"/>
        </w:rPr>
        <w:t xml:space="preserve">ertschätzender Tourismus. </w:t>
      </w:r>
      <w:r w:rsidR="00F33AA5">
        <w:rPr>
          <w:rFonts w:ascii="Open Sans" w:hAnsi="Open Sans" w:cs="Open Sans"/>
          <w:sz w:val="20"/>
          <w:szCs w:val="20"/>
        </w:rPr>
        <w:t>Alle Informationen zum Projekt</w:t>
      </w:r>
      <w:r w:rsidR="002F3BA1">
        <w:rPr>
          <w:rFonts w:ascii="Open Sans" w:hAnsi="Open Sans" w:cs="Open Sans"/>
          <w:sz w:val="20"/>
          <w:szCs w:val="20"/>
        </w:rPr>
        <w:t xml:space="preserve"> sind auf der neuen zweisprachigen Webseite </w:t>
      </w:r>
      <w:hyperlink r:id="rId9" w:history="1">
        <w:r w:rsidR="002F3BA1" w:rsidRPr="00805A05">
          <w:rPr>
            <w:rStyle w:val="Hyperlink"/>
            <w:rFonts w:ascii="Open Sans" w:hAnsi="Open Sans" w:cs="Open Sans"/>
            <w:sz w:val="20"/>
            <w:szCs w:val="20"/>
          </w:rPr>
          <w:t>www.watten-agenda.de</w:t>
        </w:r>
      </w:hyperlink>
      <w:r w:rsidR="002F3BA1">
        <w:rPr>
          <w:rFonts w:ascii="Open Sans" w:hAnsi="Open Sans" w:cs="Open Sans"/>
          <w:sz w:val="20"/>
          <w:szCs w:val="20"/>
        </w:rPr>
        <w:t xml:space="preserve"> und </w:t>
      </w:r>
      <w:hyperlink r:id="rId10" w:history="1">
        <w:r w:rsidR="002F3BA1" w:rsidRPr="00805A05">
          <w:rPr>
            <w:rStyle w:val="Hyperlink"/>
            <w:rFonts w:ascii="Open Sans" w:hAnsi="Open Sans" w:cs="Open Sans"/>
            <w:sz w:val="20"/>
            <w:szCs w:val="20"/>
          </w:rPr>
          <w:t>www.wadden-agenda.nl</w:t>
        </w:r>
      </w:hyperlink>
      <w:r w:rsidR="002F3BA1">
        <w:rPr>
          <w:rFonts w:ascii="Open Sans" w:hAnsi="Open Sans" w:cs="Open Sans"/>
          <w:sz w:val="20"/>
          <w:szCs w:val="20"/>
        </w:rPr>
        <w:t xml:space="preserve"> aufgeführt.</w:t>
      </w:r>
    </w:p>
    <w:p w14:paraId="3B5ABD75" w14:textId="77777777" w:rsidR="00080592" w:rsidRDefault="00080592" w:rsidP="009E2CE7">
      <w:pPr>
        <w:rPr>
          <w:rFonts w:ascii="Open Sans" w:hAnsi="Open Sans" w:cs="Open Sans"/>
          <w:sz w:val="20"/>
          <w:szCs w:val="20"/>
        </w:rPr>
      </w:pPr>
    </w:p>
    <w:p w14:paraId="23231383" w14:textId="77777777" w:rsidR="00080592" w:rsidRDefault="00230929" w:rsidP="009E2CE7">
      <w:pPr>
        <w:rPr>
          <w:rFonts w:ascii="Open Sans" w:hAnsi="Open Sans" w:cs="Open Sans"/>
          <w:sz w:val="20"/>
          <w:szCs w:val="20"/>
        </w:rPr>
      </w:pPr>
      <w:r w:rsidRPr="00F92624">
        <w:rPr>
          <w:rFonts w:ascii="Open Sans" w:hAnsi="Open Sans" w:cs="Open Sans"/>
          <w:sz w:val="20"/>
          <w:szCs w:val="20"/>
        </w:rPr>
        <w:t xml:space="preserve">Das Projektgebiet erstreckt sich von der niederländischen Küste der </w:t>
      </w:r>
      <w:proofErr w:type="spellStart"/>
      <w:r w:rsidRPr="00F92624">
        <w:rPr>
          <w:rFonts w:ascii="Open Sans" w:hAnsi="Open Sans" w:cs="Open Sans"/>
          <w:sz w:val="20"/>
          <w:szCs w:val="20"/>
        </w:rPr>
        <w:t>Provincie</w:t>
      </w:r>
      <w:proofErr w:type="spellEnd"/>
      <w:r w:rsidRPr="00F92624">
        <w:rPr>
          <w:rFonts w:ascii="Open Sans" w:hAnsi="Open Sans" w:cs="Open Sans"/>
          <w:sz w:val="20"/>
          <w:szCs w:val="20"/>
        </w:rPr>
        <w:t xml:space="preserve"> </w:t>
      </w:r>
      <w:proofErr w:type="spellStart"/>
      <w:r w:rsidRPr="00F92624">
        <w:rPr>
          <w:rFonts w:ascii="Open Sans" w:hAnsi="Open Sans" w:cs="Open Sans"/>
          <w:sz w:val="20"/>
          <w:szCs w:val="20"/>
        </w:rPr>
        <w:t>Fryslân</w:t>
      </w:r>
      <w:proofErr w:type="spellEnd"/>
      <w:r w:rsidRPr="00F92624">
        <w:rPr>
          <w:rFonts w:ascii="Open Sans" w:hAnsi="Open Sans" w:cs="Open Sans"/>
          <w:sz w:val="20"/>
          <w:szCs w:val="20"/>
        </w:rPr>
        <w:t xml:space="preserve"> und Groningen über Ostfriesland bis zur Weser auf deutscher Seite und umfasst auch das maritim geprägte Binnenland</w:t>
      </w:r>
      <w:r>
        <w:rPr>
          <w:rFonts w:ascii="Open Sans" w:hAnsi="Open Sans" w:cs="Open Sans"/>
          <w:sz w:val="20"/>
          <w:szCs w:val="20"/>
        </w:rPr>
        <w:t>.</w:t>
      </w:r>
    </w:p>
    <w:p w14:paraId="13B0528C" w14:textId="77777777" w:rsidR="00664686" w:rsidRDefault="00260CD6" w:rsidP="00D03E50">
      <w:pPr>
        <w:pStyle w:val="arial"/>
        <w:tabs>
          <w:tab w:val="left" w:pos="8820"/>
        </w:tabs>
        <w:suppressAutoHyphens/>
        <w:ind w:right="284"/>
        <w:rPr>
          <w:rFonts w:ascii="Open Sans" w:hAnsi="Open Sans" w:cs="Open Sans"/>
          <w:sz w:val="20"/>
          <w:szCs w:val="20"/>
        </w:rPr>
      </w:pPr>
      <w:r>
        <w:rPr>
          <w:b/>
          <w:noProof/>
        </w:rPr>
        <w:drawing>
          <wp:anchor distT="0" distB="0" distL="114300" distR="114300" simplePos="0" relativeHeight="251663360" behindDoc="0" locked="0" layoutInCell="1" allowOverlap="1" wp14:anchorId="12FCACD7" wp14:editId="027F7226">
            <wp:simplePos x="0" y="0"/>
            <wp:positionH relativeFrom="column">
              <wp:posOffset>4462779</wp:posOffset>
            </wp:positionH>
            <wp:positionV relativeFrom="paragraph">
              <wp:posOffset>87262</wp:posOffset>
            </wp:positionV>
            <wp:extent cx="1467485" cy="527366"/>
            <wp:effectExtent l="0" t="0" r="0" b="6350"/>
            <wp:wrapNone/>
            <wp:docPr id="7" name="Grafik 3" descr="141023_Förderhinweis_ohneWebsit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023_Förderhinweis_ohneWebsite (1).jpg"/>
                    <pic:cNvPicPr/>
                  </pic:nvPicPr>
                  <pic:blipFill>
                    <a:blip r:embed="rId11" cstate="print"/>
                    <a:stretch>
                      <a:fillRect/>
                    </a:stretch>
                  </pic:blipFill>
                  <pic:spPr>
                    <a:xfrm>
                      <a:off x="0" y="0"/>
                      <a:ext cx="1474293" cy="529812"/>
                    </a:xfrm>
                    <a:prstGeom prst="rect">
                      <a:avLst/>
                    </a:prstGeom>
                  </pic:spPr>
                </pic:pic>
              </a:graphicData>
            </a:graphic>
            <wp14:sizeRelH relativeFrom="margin">
              <wp14:pctWidth>0</wp14:pctWidth>
            </wp14:sizeRelH>
            <wp14:sizeRelV relativeFrom="margin">
              <wp14:pctHeight>0</wp14:pctHeight>
            </wp14:sizeRelV>
          </wp:anchor>
        </w:drawing>
      </w:r>
    </w:p>
    <w:p w14:paraId="6E5B830C" w14:textId="77777777" w:rsidR="00041F66" w:rsidRDefault="00041F66" w:rsidP="002E17FE">
      <w:pPr>
        <w:jc w:val="both"/>
        <w:rPr>
          <w:rFonts w:ascii="Open Sans" w:hAnsi="Open Sans" w:cs="Open Sans"/>
          <w:color w:val="000000" w:themeColor="text1"/>
          <w:sz w:val="20"/>
          <w:szCs w:val="20"/>
          <w:lang w:eastAsia="en-US"/>
        </w:rPr>
      </w:pPr>
      <w:r>
        <w:rPr>
          <w:rFonts w:ascii="Open Sans" w:hAnsi="Open Sans" w:cs="Open Sans"/>
          <w:color w:val="000000" w:themeColor="text1"/>
          <w:sz w:val="20"/>
          <w:szCs w:val="20"/>
          <w:lang w:eastAsia="en-US"/>
        </w:rPr>
        <w:t>Die Watten-Agenda 2.0</w:t>
      </w:r>
      <w:r w:rsidR="002E17FE" w:rsidRPr="00E307AE">
        <w:rPr>
          <w:rFonts w:ascii="Open Sans" w:hAnsi="Open Sans" w:cs="Open Sans"/>
          <w:color w:val="000000" w:themeColor="text1"/>
          <w:sz w:val="20"/>
          <w:szCs w:val="20"/>
          <w:lang w:eastAsia="en-US"/>
        </w:rPr>
        <w:t xml:space="preserve"> wird im Rahmen des INTERREG-Programms von </w:t>
      </w:r>
    </w:p>
    <w:p w14:paraId="47BF5A6C" w14:textId="77777777" w:rsidR="002307AA" w:rsidRPr="007A0DFE" w:rsidRDefault="002E17FE" w:rsidP="00260CD6">
      <w:pPr>
        <w:jc w:val="both"/>
        <w:rPr>
          <w:rFonts w:ascii="Agfa Rotis Sans Serif" w:hAnsi="Agfa Rotis Sans Serif" w:cs="Arial"/>
          <w:i/>
          <w:color w:val="000000" w:themeColor="text1"/>
          <w:sz w:val="24"/>
          <w:szCs w:val="24"/>
          <w:lang w:eastAsia="en-US"/>
        </w:rPr>
      </w:pPr>
      <w:r w:rsidRPr="00E307AE">
        <w:rPr>
          <w:rFonts w:ascii="Open Sans" w:hAnsi="Open Sans" w:cs="Open Sans"/>
          <w:color w:val="000000" w:themeColor="text1"/>
          <w:sz w:val="20"/>
          <w:szCs w:val="20"/>
          <w:lang w:eastAsia="en-US"/>
        </w:rPr>
        <w:t>der Europäischen Union und den INTERREG-Partnern finanziell unterstütz</w:t>
      </w:r>
      <w:r w:rsidR="004854A0">
        <w:rPr>
          <w:rFonts w:ascii="Open Sans" w:hAnsi="Open Sans" w:cs="Open Sans"/>
          <w:color w:val="000000" w:themeColor="text1"/>
          <w:sz w:val="20"/>
          <w:szCs w:val="20"/>
          <w:lang w:eastAsia="en-US"/>
        </w:rPr>
        <w:t>t.</w:t>
      </w:r>
    </w:p>
    <w:sectPr w:rsidR="002307AA" w:rsidRPr="007A0DFE" w:rsidSect="00D87E95">
      <w:headerReference w:type="default" r:id="rId12"/>
      <w:footerReference w:type="default" r:id="rId13"/>
      <w:pgSz w:w="11906" w:h="16838"/>
      <w:pgMar w:top="2268" w:right="1417" w:bottom="1985" w:left="1417" w:header="708" w:footer="13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B567E1" w14:textId="77777777" w:rsidR="00087CF4" w:rsidRDefault="00087CF4" w:rsidP="008D2F10">
      <w:r>
        <w:separator/>
      </w:r>
    </w:p>
  </w:endnote>
  <w:endnote w:type="continuationSeparator" w:id="0">
    <w:p w14:paraId="5363A11B" w14:textId="77777777" w:rsidR="00087CF4" w:rsidRDefault="00087CF4" w:rsidP="008D2F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gfa Rotis Sans Serif">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0AB502" w14:textId="77777777" w:rsidR="00F467D5" w:rsidRDefault="006805C3" w:rsidP="00BB6481">
    <w:pPr>
      <w:rPr>
        <w:b/>
      </w:rPr>
    </w:pPr>
    <w:r>
      <w:rPr>
        <w:b/>
        <w:noProof/>
      </w:rPr>
      <mc:AlternateContent>
        <mc:Choice Requires="wps">
          <w:drawing>
            <wp:anchor distT="0" distB="0" distL="114300" distR="114300" simplePos="0" relativeHeight="251658240" behindDoc="0" locked="0" layoutInCell="1" allowOverlap="1" wp14:anchorId="24B16A4F" wp14:editId="45482EDE">
              <wp:simplePos x="0" y="0"/>
              <wp:positionH relativeFrom="column">
                <wp:posOffset>12700</wp:posOffset>
              </wp:positionH>
              <wp:positionV relativeFrom="paragraph">
                <wp:posOffset>36195</wp:posOffset>
              </wp:positionV>
              <wp:extent cx="5760085" cy="0"/>
              <wp:effectExtent l="12700" t="7620" r="8890" b="11430"/>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31DC43B" id="_x0000_t32" coordsize="21600,21600" o:spt="32" o:oned="t" path="m,l21600,21600e" filled="f">
              <v:path arrowok="t" fillok="f" o:connecttype="none"/>
              <o:lock v:ext="edit" shapetype="t"/>
            </v:shapetype>
            <v:shape id="AutoShape 1" o:spid="_x0000_s1026" type="#_x0000_t32" style="position:absolute;margin-left:1pt;margin-top:2.85pt;width:453.5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" strokecolor="#7f7f7f [1612]"/>
          </w:pict>
        </mc:Fallback>
      </mc:AlternateContent>
    </w:r>
  </w:p>
  <w:p w14:paraId="66CEEF82" w14:textId="77777777" w:rsidR="00F467D5" w:rsidRPr="00D34DAA" w:rsidRDefault="00F467D5" w:rsidP="00BB6481">
    <w:pPr>
      <w:rPr>
        <w:b/>
        <w:sz w:val="20"/>
        <w:szCs w:val="20"/>
      </w:rPr>
    </w:pPr>
    <w:r w:rsidRPr="00D34DAA">
      <w:rPr>
        <w:b/>
        <w:sz w:val="20"/>
        <w:szCs w:val="20"/>
      </w:rPr>
      <w:t>Pressekontakt</w:t>
    </w:r>
    <w:r w:rsidRPr="00D34DAA">
      <w:rPr>
        <w:b/>
        <w:sz w:val="20"/>
        <w:szCs w:val="20"/>
      </w:rPr>
      <w:tab/>
    </w:r>
    <w:r w:rsidRPr="00D34DAA">
      <w:rPr>
        <w:b/>
        <w:sz w:val="20"/>
        <w:szCs w:val="20"/>
      </w:rPr>
      <w:tab/>
    </w:r>
    <w:r w:rsidRPr="00D34DAA">
      <w:rPr>
        <w:b/>
        <w:sz w:val="20"/>
        <w:szCs w:val="20"/>
      </w:rPr>
      <w:tab/>
    </w:r>
    <w:r w:rsidRPr="00D34DAA">
      <w:rPr>
        <w:b/>
        <w:sz w:val="20"/>
        <w:szCs w:val="20"/>
      </w:rPr>
      <w:tab/>
    </w:r>
    <w:r w:rsidRPr="00D34DAA">
      <w:rPr>
        <w:b/>
        <w:sz w:val="20"/>
        <w:szCs w:val="20"/>
      </w:rPr>
      <w:tab/>
    </w:r>
    <w:r w:rsidRPr="00D34DAA">
      <w:rPr>
        <w:b/>
        <w:sz w:val="20"/>
        <w:szCs w:val="20"/>
      </w:rPr>
      <w:tab/>
    </w:r>
    <w:r w:rsidRPr="00D34DAA">
      <w:rPr>
        <w:b/>
        <w:sz w:val="20"/>
        <w:szCs w:val="20"/>
      </w:rPr>
      <w:tab/>
      <w:t>Informationen</w:t>
    </w:r>
  </w:p>
  <w:p w14:paraId="2BC729A4" w14:textId="77777777" w:rsidR="00F467D5" w:rsidRPr="00D34DAA" w:rsidRDefault="00F467D5" w:rsidP="009E248A">
    <w:pPr>
      <w:rPr>
        <w:sz w:val="20"/>
        <w:szCs w:val="20"/>
      </w:rPr>
    </w:pPr>
    <w:r w:rsidRPr="00D34DAA">
      <w:rPr>
        <w:b/>
        <w:sz w:val="20"/>
        <w:szCs w:val="20"/>
      </w:rPr>
      <w:t>Ostfriesland Tourismus GmbH</w:t>
    </w:r>
    <w:r w:rsidRPr="00D34DAA">
      <w:rPr>
        <w:b/>
        <w:sz w:val="20"/>
        <w:szCs w:val="20"/>
      </w:rPr>
      <w:tab/>
    </w:r>
    <w:r w:rsidRPr="00D34DAA">
      <w:rPr>
        <w:b/>
        <w:sz w:val="20"/>
        <w:szCs w:val="20"/>
      </w:rPr>
      <w:tab/>
    </w:r>
    <w:r w:rsidRPr="00D34DAA">
      <w:rPr>
        <w:b/>
        <w:sz w:val="20"/>
        <w:szCs w:val="20"/>
      </w:rPr>
      <w:tab/>
    </w:r>
    <w:r w:rsidRPr="00D34DAA">
      <w:rPr>
        <w:b/>
        <w:sz w:val="20"/>
        <w:szCs w:val="20"/>
      </w:rPr>
      <w:tab/>
    </w:r>
    <w:r w:rsidRPr="00D34DAA">
      <w:rPr>
        <w:b/>
        <w:sz w:val="20"/>
        <w:szCs w:val="20"/>
      </w:rPr>
      <w:tab/>
    </w:r>
    <w:r w:rsidRPr="00D34DAA">
      <w:rPr>
        <w:rFonts w:asciiTheme="minorHAnsi" w:hAnsiTheme="minorHAnsi" w:cs="Arial"/>
        <w:sz w:val="20"/>
        <w:szCs w:val="20"/>
      </w:rPr>
      <w:t>ostfriesland.</w:t>
    </w:r>
    <w:r w:rsidR="009D4B0C">
      <w:rPr>
        <w:rFonts w:asciiTheme="minorHAnsi" w:hAnsiTheme="minorHAnsi" w:cs="Arial"/>
        <w:sz w:val="20"/>
        <w:szCs w:val="20"/>
      </w:rPr>
      <w:t>travel</w:t>
    </w:r>
  </w:p>
  <w:p w14:paraId="12954323" w14:textId="77777777" w:rsidR="00F467D5" w:rsidRPr="00D34DAA" w:rsidRDefault="00F467D5" w:rsidP="00BB6481">
    <w:pPr>
      <w:rPr>
        <w:b/>
        <w:sz w:val="20"/>
        <w:szCs w:val="20"/>
      </w:rPr>
    </w:pPr>
    <w:r w:rsidRPr="00D34DAA">
      <w:rPr>
        <w:rFonts w:asciiTheme="minorHAnsi" w:hAnsiTheme="minorHAnsi" w:cs="Arial"/>
        <w:sz w:val="20"/>
        <w:szCs w:val="20"/>
      </w:rPr>
      <w:t>Wiebke Leverenz</w:t>
    </w:r>
    <w:r w:rsidRPr="00D34DAA">
      <w:rPr>
        <w:rFonts w:eastAsiaTheme="minorEastAsia" w:cs="Arial"/>
        <w:noProof/>
        <w:sz w:val="20"/>
        <w:szCs w:val="20"/>
      </w:rPr>
      <w:t xml:space="preserve"> </w:t>
    </w:r>
    <w:r w:rsidRPr="00D34DAA">
      <w:rPr>
        <w:rFonts w:eastAsiaTheme="minorEastAsia" w:cs="Arial"/>
        <w:noProof/>
        <w:sz w:val="20"/>
        <w:szCs w:val="20"/>
      </w:rPr>
      <w:tab/>
    </w:r>
    <w:r w:rsidRPr="00D34DAA">
      <w:rPr>
        <w:b/>
        <w:sz w:val="20"/>
        <w:szCs w:val="20"/>
      </w:rPr>
      <w:tab/>
    </w:r>
    <w:r w:rsidRPr="00D34DAA">
      <w:rPr>
        <w:b/>
        <w:sz w:val="20"/>
        <w:szCs w:val="20"/>
      </w:rPr>
      <w:tab/>
    </w:r>
    <w:r w:rsidRPr="00D34DAA">
      <w:rPr>
        <w:b/>
        <w:sz w:val="20"/>
        <w:szCs w:val="20"/>
      </w:rPr>
      <w:tab/>
    </w:r>
    <w:r w:rsidRPr="00D34DAA">
      <w:rPr>
        <w:b/>
        <w:sz w:val="20"/>
        <w:szCs w:val="20"/>
      </w:rPr>
      <w:tab/>
    </w:r>
    <w:r w:rsidRPr="00D34DAA">
      <w:rPr>
        <w:b/>
        <w:sz w:val="20"/>
        <w:szCs w:val="20"/>
      </w:rPr>
      <w:tab/>
    </w:r>
    <w:r w:rsidRPr="00D34DAA">
      <w:rPr>
        <w:rFonts w:eastAsiaTheme="minorEastAsia" w:cs="Arial"/>
        <w:noProof/>
        <w:sz w:val="20"/>
        <w:szCs w:val="20"/>
      </w:rPr>
      <w:t>twitter.com/Ostfriesland</w:t>
    </w:r>
  </w:p>
  <w:p w14:paraId="033D3EEE" w14:textId="77777777" w:rsidR="00F467D5" w:rsidRPr="00D34DAA" w:rsidRDefault="00F467D5" w:rsidP="00BB6481">
    <w:pPr>
      <w:rPr>
        <w:rFonts w:asciiTheme="minorHAnsi" w:hAnsiTheme="minorHAnsi" w:cs="Arial"/>
        <w:sz w:val="20"/>
        <w:szCs w:val="20"/>
      </w:rPr>
    </w:pPr>
    <w:proofErr w:type="spellStart"/>
    <w:r w:rsidRPr="00D34DAA">
      <w:rPr>
        <w:rFonts w:asciiTheme="minorHAnsi" w:hAnsiTheme="minorHAnsi" w:cs="Arial"/>
        <w:sz w:val="20"/>
        <w:szCs w:val="20"/>
      </w:rPr>
      <w:t>Ledastraße</w:t>
    </w:r>
    <w:proofErr w:type="spellEnd"/>
    <w:r w:rsidRPr="00D34DAA">
      <w:rPr>
        <w:rFonts w:asciiTheme="minorHAnsi" w:hAnsiTheme="minorHAnsi" w:cs="Arial"/>
        <w:sz w:val="20"/>
        <w:szCs w:val="20"/>
      </w:rPr>
      <w:t xml:space="preserve"> 10</w:t>
    </w:r>
    <w:r w:rsidRPr="00D34DAA">
      <w:rPr>
        <w:rFonts w:eastAsiaTheme="minorEastAsia" w:cs="Arial"/>
        <w:noProof/>
        <w:sz w:val="20"/>
        <w:szCs w:val="20"/>
      </w:rPr>
      <w:tab/>
    </w:r>
    <w:r w:rsidRPr="00D34DAA">
      <w:rPr>
        <w:rFonts w:eastAsiaTheme="minorEastAsia" w:cs="Arial"/>
        <w:noProof/>
        <w:sz w:val="20"/>
        <w:szCs w:val="20"/>
      </w:rPr>
      <w:tab/>
    </w:r>
    <w:r w:rsidRPr="00D34DAA">
      <w:rPr>
        <w:rFonts w:eastAsiaTheme="minorEastAsia" w:cs="Arial"/>
        <w:noProof/>
        <w:sz w:val="20"/>
        <w:szCs w:val="20"/>
      </w:rPr>
      <w:tab/>
    </w:r>
    <w:r w:rsidRPr="00D34DAA">
      <w:rPr>
        <w:rFonts w:eastAsiaTheme="minorEastAsia" w:cs="Arial"/>
        <w:noProof/>
        <w:sz w:val="20"/>
        <w:szCs w:val="20"/>
      </w:rPr>
      <w:tab/>
    </w:r>
    <w:r w:rsidRPr="00D34DAA">
      <w:rPr>
        <w:rFonts w:eastAsiaTheme="minorEastAsia" w:cs="Arial"/>
        <w:noProof/>
        <w:sz w:val="20"/>
        <w:szCs w:val="20"/>
      </w:rPr>
      <w:tab/>
    </w:r>
    <w:r w:rsidRPr="00D34DAA">
      <w:rPr>
        <w:rFonts w:eastAsiaTheme="minorEastAsia" w:cs="Arial"/>
        <w:noProof/>
        <w:sz w:val="20"/>
        <w:szCs w:val="20"/>
      </w:rPr>
      <w:tab/>
    </w:r>
    <w:r w:rsidRPr="00D34DAA">
      <w:rPr>
        <w:rFonts w:eastAsiaTheme="minorEastAsia" w:cs="Arial"/>
        <w:noProof/>
        <w:sz w:val="20"/>
        <w:szCs w:val="20"/>
      </w:rPr>
      <w:tab/>
      <w:t>facebook.com/Ostfriesland</w:t>
    </w:r>
  </w:p>
  <w:p w14:paraId="5FA3E030" w14:textId="77777777" w:rsidR="00F467D5" w:rsidRPr="007C2763" w:rsidRDefault="00F467D5" w:rsidP="009E248A">
    <w:pPr>
      <w:rPr>
        <w:rFonts w:asciiTheme="minorHAnsi" w:hAnsiTheme="minorHAnsi" w:cs="Arial"/>
        <w:sz w:val="20"/>
        <w:szCs w:val="20"/>
        <w:lang w:val="nl-NL"/>
      </w:rPr>
    </w:pPr>
    <w:r w:rsidRPr="007C2763">
      <w:rPr>
        <w:rFonts w:asciiTheme="minorHAnsi" w:hAnsiTheme="minorHAnsi" w:cs="Arial"/>
        <w:sz w:val="20"/>
        <w:szCs w:val="20"/>
        <w:lang w:val="nl-NL"/>
      </w:rPr>
      <w:t>26789 Leer</w:t>
    </w:r>
    <w:r w:rsidRPr="007C2763">
      <w:rPr>
        <w:rFonts w:asciiTheme="minorHAnsi" w:hAnsiTheme="minorHAnsi" w:cs="Arial"/>
        <w:sz w:val="20"/>
        <w:szCs w:val="20"/>
        <w:lang w:val="nl-NL"/>
      </w:rPr>
      <w:tab/>
    </w:r>
    <w:r w:rsidRPr="007C2763">
      <w:rPr>
        <w:rFonts w:asciiTheme="minorHAnsi" w:hAnsiTheme="minorHAnsi" w:cs="Arial"/>
        <w:sz w:val="20"/>
        <w:szCs w:val="20"/>
        <w:lang w:val="nl-NL"/>
      </w:rPr>
      <w:tab/>
    </w:r>
    <w:r w:rsidRPr="007C2763">
      <w:rPr>
        <w:rFonts w:asciiTheme="minorHAnsi" w:hAnsiTheme="minorHAnsi" w:cs="Arial"/>
        <w:sz w:val="20"/>
        <w:szCs w:val="20"/>
        <w:lang w:val="nl-NL"/>
      </w:rPr>
      <w:tab/>
    </w:r>
    <w:r w:rsidRPr="007C2763">
      <w:rPr>
        <w:rFonts w:asciiTheme="minorHAnsi" w:hAnsiTheme="minorHAnsi" w:cs="Arial"/>
        <w:sz w:val="20"/>
        <w:szCs w:val="20"/>
        <w:lang w:val="nl-NL"/>
      </w:rPr>
      <w:tab/>
    </w:r>
    <w:r w:rsidRPr="007C2763">
      <w:rPr>
        <w:rFonts w:asciiTheme="minorHAnsi" w:hAnsiTheme="minorHAnsi" w:cs="Arial"/>
        <w:sz w:val="20"/>
        <w:szCs w:val="20"/>
        <w:lang w:val="nl-NL"/>
      </w:rPr>
      <w:tab/>
    </w:r>
    <w:r w:rsidRPr="007C2763">
      <w:rPr>
        <w:rFonts w:asciiTheme="minorHAnsi" w:hAnsiTheme="minorHAnsi" w:cs="Arial"/>
        <w:sz w:val="20"/>
        <w:szCs w:val="20"/>
        <w:lang w:val="nl-NL"/>
      </w:rPr>
      <w:tab/>
    </w:r>
    <w:r w:rsidRPr="007C2763">
      <w:rPr>
        <w:rFonts w:asciiTheme="minorHAnsi" w:hAnsiTheme="minorHAnsi" w:cs="Arial"/>
        <w:sz w:val="20"/>
        <w:szCs w:val="20"/>
        <w:lang w:val="nl-NL"/>
      </w:rPr>
      <w:tab/>
    </w:r>
    <w:r w:rsidR="00723EE0" w:rsidRPr="007C2763">
      <w:rPr>
        <w:rFonts w:eastAsiaTheme="minorEastAsia" w:cs="Arial"/>
        <w:noProof/>
        <w:sz w:val="20"/>
        <w:szCs w:val="20"/>
        <w:lang w:val="nl-NL"/>
      </w:rPr>
      <w:t>instagram.com/ostfriesland.travel</w:t>
    </w:r>
    <w:r w:rsidRPr="007C2763">
      <w:rPr>
        <w:rFonts w:asciiTheme="minorHAnsi" w:hAnsiTheme="minorHAnsi" w:cs="Arial"/>
        <w:sz w:val="20"/>
        <w:szCs w:val="20"/>
        <w:lang w:val="nl-NL"/>
      </w:rPr>
      <w:tab/>
    </w:r>
  </w:p>
  <w:p w14:paraId="2CDC8654" w14:textId="77777777" w:rsidR="00F467D5" w:rsidRPr="00D34DAA" w:rsidRDefault="00F467D5" w:rsidP="00BB6481">
    <w:pPr>
      <w:rPr>
        <w:rFonts w:asciiTheme="minorHAnsi" w:hAnsiTheme="minorHAnsi" w:cs="Arial"/>
        <w:sz w:val="20"/>
        <w:szCs w:val="20"/>
      </w:rPr>
    </w:pPr>
    <w:r w:rsidRPr="00D34DAA">
      <w:rPr>
        <w:rFonts w:asciiTheme="minorHAnsi" w:hAnsiTheme="minorHAnsi" w:cs="Arial"/>
        <w:sz w:val="20"/>
        <w:szCs w:val="20"/>
      </w:rPr>
      <w:t>Tel.: 0491/91 96 96-64</w:t>
    </w:r>
    <w:r w:rsidRPr="00D34DAA">
      <w:rPr>
        <w:rFonts w:asciiTheme="minorHAnsi" w:hAnsiTheme="minorHAnsi" w:cs="Arial"/>
        <w:sz w:val="20"/>
        <w:szCs w:val="20"/>
      </w:rPr>
      <w:tab/>
    </w:r>
  </w:p>
  <w:p w14:paraId="231A1CC9" w14:textId="77777777" w:rsidR="00F467D5" w:rsidRPr="00D34DAA" w:rsidRDefault="00F467D5" w:rsidP="00D828C5">
    <w:pPr>
      <w:tabs>
        <w:tab w:val="left" w:pos="6510"/>
      </w:tabs>
      <w:rPr>
        <w:rFonts w:eastAsiaTheme="minorEastAsia" w:cs="Arial"/>
        <w:noProof/>
        <w:sz w:val="20"/>
        <w:szCs w:val="20"/>
      </w:rPr>
    </w:pPr>
    <w:r w:rsidRPr="00D34DAA">
      <w:rPr>
        <w:sz w:val="20"/>
        <w:szCs w:val="20"/>
      </w:rPr>
      <w:t>presse@ostfriesland.</w:t>
    </w:r>
    <w:r w:rsidR="00D828C5">
      <w:rPr>
        <w:sz w:val="20"/>
        <w:szCs w:val="20"/>
      </w:rPr>
      <w:t>travel</w:t>
    </w:r>
    <w:r w:rsidR="00D828C5">
      <w:rPr>
        <w:sz w:val="20"/>
        <w:szCs w:val="20"/>
      </w:rPr>
      <w:tab/>
    </w:r>
  </w:p>
  <w:p w14:paraId="3BCEFD72" w14:textId="77777777" w:rsidR="00F467D5" w:rsidRDefault="00F467D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78F165" w14:textId="77777777" w:rsidR="00087CF4" w:rsidRDefault="00087CF4" w:rsidP="008D2F10">
      <w:r>
        <w:separator/>
      </w:r>
    </w:p>
  </w:footnote>
  <w:footnote w:type="continuationSeparator" w:id="0">
    <w:p w14:paraId="3D2AC363" w14:textId="77777777" w:rsidR="00087CF4" w:rsidRDefault="00087CF4" w:rsidP="008D2F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C8686" w14:textId="77777777" w:rsidR="00F467D5" w:rsidRDefault="00F467D5" w:rsidP="00FA72BA">
    <w:pPr>
      <w:pStyle w:val="Kopfzeile"/>
      <w:rPr>
        <w:rFonts w:asciiTheme="minorHAnsi" w:hAnsiTheme="minorHAnsi" w:cs="Arial"/>
        <w:b/>
        <w:sz w:val="36"/>
        <w:szCs w:val="36"/>
      </w:rPr>
    </w:pPr>
    <w:r>
      <w:rPr>
        <w:rFonts w:asciiTheme="minorHAnsi" w:hAnsiTheme="minorHAnsi" w:cs="Arial"/>
        <w:b/>
        <w:noProof/>
        <w:sz w:val="36"/>
        <w:szCs w:val="36"/>
      </w:rPr>
      <w:drawing>
        <wp:anchor distT="0" distB="0" distL="114300" distR="114300" simplePos="0" relativeHeight="251661312" behindDoc="0" locked="0" layoutInCell="1" allowOverlap="1" wp14:anchorId="408C093E" wp14:editId="574B665D">
          <wp:simplePos x="0" y="0"/>
          <wp:positionH relativeFrom="column">
            <wp:posOffset>3881755</wp:posOffset>
          </wp:positionH>
          <wp:positionV relativeFrom="paragraph">
            <wp:posOffset>-87630</wp:posOffset>
          </wp:positionV>
          <wp:extent cx="1876425" cy="438150"/>
          <wp:effectExtent l="19050" t="0" r="9525" b="0"/>
          <wp:wrapSquare wrapText="bothSides"/>
          <wp:docPr id="3" name="Grafik 2" descr="Logo 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100%.jpg"/>
                  <pic:cNvPicPr/>
                </pic:nvPicPr>
                <pic:blipFill>
                  <a:blip r:embed="rId1"/>
                  <a:stretch>
                    <a:fillRect/>
                  </a:stretch>
                </pic:blipFill>
                <pic:spPr>
                  <a:xfrm>
                    <a:off x="0" y="0"/>
                    <a:ext cx="1876425" cy="438150"/>
                  </a:xfrm>
                  <a:prstGeom prst="rect">
                    <a:avLst/>
                  </a:prstGeom>
                </pic:spPr>
              </pic:pic>
            </a:graphicData>
          </a:graphic>
        </wp:anchor>
      </w:drawing>
    </w:r>
    <w:r w:rsidRPr="00EE5489">
      <w:rPr>
        <w:rFonts w:asciiTheme="minorHAnsi" w:hAnsiTheme="minorHAnsi" w:cs="Arial"/>
        <w:b/>
        <w:noProof/>
        <w:sz w:val="36"/>
        <w:szCs w:val="36"/>
      </w:rPr>
      <w:drawing>
        <wp:anchor distT="0" distB="0" distL="114300" distR="114300" simplePos="0" relativeHeight="251660288" behindDoc="0" locked="0" layoutInCell="1" allowOverlap="1" wp14:anchorId="02A2EBA2" wp14:editId="3F366444">
          <wp:simplePos x="0" y="0"/>
          <wp:positionH relativeFrom="column">
            <wp:posOffset>14605</wp:posOffset>
          </wp:positionH>
          <wp:positionV relativeFrom="paragraph">
            <wp:posOffset>-116205</wp:posOffset>
          </wp:positionV>
          <wp:extent cx="2314575" cy="495300"/>
          <wp:effectExtent l="19050" t="0" r="9525" b="0"/>
          <wp:wrapNone/>
          <wp:docPr id="1" name="Grafik 0" descr="Waddenagenda-Waddenzee grijs out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ddenagenda-Waddenzee grijs outl.jpg"/>
                  <pic:cNvPicPr/>
                </pic:nvPicPr>
                <pic:blipFill>
                  <a:blip r:embed="rId2"/>
                  <a:stretch>
                    <a:fillRect/>
                  </a:stretch>
                </pic:blipFill>
                <pic:spPr>
                  <a:xfrm>
                    <a:off x="0" y="0"/>
                    <a:ext cx="2314575" cy="495300"/>
                  </a:xfrm>
                  <a:prstGeom prst="rect">
                    <a:avLst/>
                  </a:prstGeom>
                </pic:spPr>
              </pic:pic>
            </a:graphicData>
          </a:graphic>
        </wp:anchor>
      </w:drawing>
    </w:r>
  </w:p>
  <w:p w14:paraId="4D417B67" w14:textId="77777777" w:rsidR="00F467D5" w:rsidRDefault="00F467D5" w:rsidP="00FA72BA">
    <w:pPr>
      <w:pStyle w:val="Kopfzeile"/>
      <w:rPr>
        <w:rFonts w:asciiTheme="minorHAnsi" w:hAnsiTheme="minorHAnsi" w:cs="Arial"/>
        <w:b/>
        <w:sz w:val="36"/>
        <w:szCs w:val="36"/>
      </w:rPr>
    </w:pPr>
  </w:p>
  <w:p w14:paraId="6427FC27" w14:textId="77777777" w:rsidR="00F467D5" w:rsidRDefault="00F467D5" w:rsidP="00FA72BA">
    <w:pPr>
      <w:pStyle w:val="Kopfzeile"/>
    </w:pPr>
    <w:r w:rsidRPr="0093303C">
      <w:rPr>
        <w:rFonts w:asciiTheme="minorHAnsi" w:hAnsiTheme="minorHAnsi" w:cs="Arial"/>
        <w:b/>
        <w:sz w:val="36"/>
        <w:szCs w:val="36"/>
      </w:rPr>
      <w:t>Presseinformation</w:t>
    </w:r>
    <w:r w:rsidRPr="00FA72BA">
      <w:rPr>
        <w:sz w:val="32"/>
        <w:szCs w:val="32"/>
      </w:rP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570872"/>
    <w:multiLevelType w:val="hybridMultilevel"/>
    <w:tmpl w:val="62A4AA4E"/>
    <w:lvl w:ilvl="0" w:tplc="9FCCC5C4">
      <w:numFmt w:val="bullet"/>
      <w:lvlText w:val="-"/>
      <w:lvlJc w:val="left"/>
      <w:pPr>
        <w:ind w:left="720" w:hanging="360"/>
      </w:pPr>
      <w:rPr>
        <w:rFonts w:ascii="Open Sans" w:eastAsiaTheme="minorHAnsi" w:hAnsi="Open Sans" w:cs="Open Sans"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5DF1687"/>
    <w:multiLevelType w:val="hybridMultilevel"/>
    <w:tmpl w:val="C6CE534A"/>
    <w:lvl w:ilvl="0" w:tplc="C5D88354">
      <w:start w:val="1"/>
      <w:numFmt w:val="decimal"/>
      <w:lvlText w:val="%1."/>
      <w:lvlJc w:val="left"/>
      <w:pPr>
        <w:tabs>
          <w:tab w:val="num" w:pos="720"/>
        </w:tabs>
        <w:ind w:left="720" w:hanging="360"/>
      </w:pPr>
    </w:lvl>
    <w:lvl w:ilvl="1" w:tplc="95765830" w:tentative="1">
      <w:start w:val="1"/>
      <w:numFmt w:val="decimal"/>
      <w:lvlText w:val="%2."/>
      <w:lvlJc w:val="left"/>
      <w:pPr>
        <w:tabs>
          <w:tab w:val="num" w:pos="1440"/>
        </w:tabs>
        <w:ind w:left="1440" w:hanging="360"/>
      </w:pPr>
    </w:lvl>
    <w:lvl w:ilvl="2" w:tplc="9C002576" w:tentative="1">
      <w:start w:val="1"/>
      <w:numFmt w:val="decimal"/>
      <w:lvlText w:val="%3."/>
      <w:lvlJc w:val="left"/>
      <w:pPr>
        <w:tabs>
          <w:tab w:val="num" w:pos="2160"/>
        </w:tabs>
        <w:ind w:left="2160" w:hanging="360"/>
      </w:pPr>
    </w:lvl>
    <w:lvl w:ilvl="3" w:tplc="68BEE334" w:tentative="1">
      <w:start w:val="1"/>
      <w:numFmt w:val="decimal"/>
      <w:lvlText w:val="%4."/>
      <w:lvlJc w:val="left"/>
      <w:pPr>
        <w:tabs>
          <w:tab w:val="num" w:pos="2880"/>
        </w:tabs>
        <w:ind w:left="2880" w:hanging="360"/>
      </w:pPr>
    </w:lvl>
    <w:lvl w:ilvl="4" w:tplc="C3ECB670" w:tentative="1">
      <w:start w:val="1"/>
      <w:numFmt w:val="decimal"/>
      <w:lvlText w:val="%5."/>
      <w:lvlJc w:val="left"/>
      <w:pPr>
        <w:tabs>
          <w:tab w:val="num" w:pos="3600"/>
        </w:tabs>
        <w:ind w:left="3600" w:hanging="360"/>
      </w:pPr>
    </w:lvl>
    <w:lvl w:ilvl="5" w:tplc="70587800" w:tentative="1">
      <w:start w:val="1"/>
      <w:numFmt w:val="decimal"/>
      <w:lvlText w:val="%6."/>
      <w:lvlJc w:val="left"/>
      <w:pPr>
        <w:tabs>
          <w:tab w:val="num" w:pos="4320"/>
        </w:tabs>
        <w:ind w:left="4320" w:hanging="360"/>
      </w:pPr>
    </w:lvl>
    <w:lvl w:ilvl="6" w:tplc="F59AA130" w:tentative="1">
      <w:start w:val="1"/>
      <w:numFmt w:val="decimal"/>
      <w:lvlText w:val="%7."/>
      <w:lvlJc w:val="left"/>
      <w:pPr>
        <w:tabs>
          <w:tab w:val="num" w:pos="5040"/>
        </w:tabs>
        <w:ind w:left="5040" w:hanging="360"/>
      </w:pPr>
    </w:lvl>
    <w:lvl w:ilvl="7" w:tplc="514C4752" w:tentative="1">
      <w:start w:val="1"/>
      <w:numFmt w:val="decimal"/>
      <w:lvlText w:val="%8."/>
      <w:lvlJc w:val="left"/>
      <w:pPr>
        <w:tabs>
          <w:tab w:val="num" w:pos="5760"/>
        </w:tabs>
        <w:ind w:left="5760" w:hanging="360"/>
      </w:pPr>
    </w:lvl>
    <w:lvl w:ilvl="8" w:tplc="77464F0C" w:tentative="1">
      <w:start w:val="1"/>
      <w:numFmt w:val="decimal"/>
      <w:lvlText w:val="%9."/>
      <w:lvlJc w:val="left"/>
      <w:pPr>
        <w:tabs>
          <w:tab w:val="num" w:pos="6480"/>
        </w:tabs>
        <w:ind w:left="6480" w:hanging="360"/>
      </w:pPr>
    </w:lvl>
  </w:abstractNum>
  <w:abstractNum w:abstractNumId="2" w15:restartNumberingAfterBreak="0">
    <w:nsid w:val="29EB471B"/>
    <w:multiLevelType w:val="hybridMultilevel"/>
    <w:tmpl w:val="1C8EFD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2F67594"/>
    <w:multiLevelType w:val="hybridMultilevel"/>
    <w:tmpl w:val="F00ED9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5AF35F3"/>
    <w:multiLevelType w:val="hybridMultilevel"/>
    <w:tmpl w:val="CA2CA2F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6F224348"/>
    <w:multiLevelType w:val="hybridMultilevel"/>
    <w:tmpl w:val="E6CE2F82"/>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6F457DCB"/>
    <w:multiLevelType w:val="hybridMultilevel"/>
    <w:tmpl w:val="E88A7EE2"/>
    <w:lvl w:ilvl="0" w:tplc="AC8E4824">
      <w:numFmt w:val="bullet"/>
      <w:lvlText w:val="-"/>
      <w:lvlJc w:val="left"/>
      <w:pPr>
        <w:ind w:left="720" w:hanging="360"/>
      </w:pPr>
      <w:rPr>
        <w:rFonts w:ascii="Calibri" w:eastAsiaTheme="minorHAnsi" w:hAnsi="Calibri"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99A6921"/>
    <w:multiLevelType w:val="hybridMultilevel"/>
    <w:tmpl w:val="CE4E2A60"/>
    <w:lvl w:ilvl="0" w:tplc="16ECC63E">
      <w:start w:val="1"/>
      <w:numFmt w:val="bullet"/>
      <w:lvlText w:val=""/>
      <w:lvlJc w:val="left"/>
      <w:pPr>
        <w:tabs>
          <w:tab w:val="num" w:pos="720"/>
        </w:tabs>
        <w:ind w:left="720" w:hanging="360"/>
      </w:pPr>
      <w:rPr>
        <w:rFonts w:ascii="Symbol" w:hAnsi="Symbol" w:hint="default"/>
      </w:rPr>
    </w:lvl>
    <w:lvl w:ilvl="1" w:tplc="EB0A71C0" w:tentative="1">
      <w:start w:val="1"/>
      <w:numFmt w:val="bullet"/>
      <w:lvlText w:val=""/>
      <w:lvlJc w:val="left"/>
      <w:pPr>
        <w:tabs>
          <w:tab w:val="num" w:pos="1440"/>
        </w:tabs>
        <w:ind w:left="1440" w:hanging="360"/>
      </w:pPr>
      <w:rPr>
        <w:rFonts w:ascii="Symbol" w:hAnsi="Symbol" w:hint="default"/>
      </w:rPr>
    </w:lvl>
    <w:lvl w:ilvl="2" w:tplc="32A8E158" w:tentative="1">
      <w:start w:val="1"/>
      <w:numFmt w:val="bullet"/>
      <w:lvlText w:val=""/>
      <w:lvlJc w:val="left"/>
      <w:pPr>
        <w:tabs>
          <w:tab w:val="num" w:pos="2160"/>
        </w:tabs>
        <w:ind w:left="2160" w:hanging="360"/>
      </w:pPr>
      <w:rPr>
        <w:rFonts w:ascii="Symbol" w:hAnsi="Symbol" w:hint="default"/>
      </w:rPr>
    </w:lvl>
    <w:lvl w:ilvl="3" w:tplc="6974158A" w:tentative="1">
      <w:start w:val="1"/>
      <w:numFmt w:val="bullet"/>
      <w:lvlText w:val=""/>
      <w:lvlJc w:val="left"/>
      <w:pPr>
        <w:tabs>
          <w:tab w:val="num" w:pos="2880"/>
        </w:tabs>
        <w:ind w:left="2880" w:hanging="360"/>
      </w:pPr>
      <w:rPr>
        <w:rFonts w:ascii="Symbol" w:hAnsi="Symbol" w:hint="default"/>
      </w:rPr>
    </w:lvl>
    <w:lvl w:ilvl="4" w:tplc="C9205DEA" w:tentative="1">
      <w:start w:val="1"/>
      <w:numFmt w:val="bullet"/>
      <w:lvlText w:val=""/>
      <w:lvlJc w:val="left"/>
      <w:pPr>
        <w:tabs>
          <w:tab w:val="num" w:pos="3600"/>
        </w:tabs>
        <w:ind w:left="3600" w:hanging="360"/>
      </w:pPr>
      <w:rPr>
        <w:rFonts w:ascii="Symbol" w:hAnsi="Symbol" w:hint="default"/>
      </w:rPr>
    </w:lvl>
    <w:lvl w:ilvl="5" w:tplc="403A4798" w:tentative="1">
      <w:start w:val="1"/>
      <w:numFmt w:val="bullet"/>
      <w:lvlText w:val=""/>
      <w:lvlJc w:val="left"/>
      <w:pPr>
        <w:tabs>
          <w:tab w:val="num" w:pos="4320"/>
        </w:tabs>
        <w:ind w:left="4320" w:hanging="360"/>
      </w:pPr>
      <w:rPr>
        <w:rFonts w:ascii="Symbol" w:hAnsi="Symbol" w:hint="default"/>
      </w:rPr>
    </w:lvl>
    <w:lvl w:ilvl="6" w:tplc="1CF66BD4" w:tentative="1">
      <w:start w:val="1"/>
      <w:numFmt w:val="bullet"/>
      <w:lvlText w:val=""/>
      <w:lvlJc w:val="left"/>
      <w:pPr>
        <w:tabs>
          <w:tab w:val="num" w:pos="5040"/>
        </w:tabs>
        <w:ind w:left="5040" w:hanging="360"/>
      </w:pPr>
      <w:rPr>
        <w:rFonts w:ascii="Symbol" w:hAnsi="Symbol" w:hint="default"/>
      </w:rPr>
    </w:lvl>
    <w:lvl w:ilvl="7" w:tplc="04D26B54" w:tentative="1">
      <w:start w:val="1"/>
      <w:numFmt w:val="bullet"/>
      <w:lvlText w:val=""/>
      <w:lvlJc w:val="left"/>
      <w:pPr>
        <w:tabs>
          <w:tab w:val="num" w:pos="5760"/>
        </w:tabs>
        <w:ind w:left="5760" w:hanging="360"/>
      </w:pPr>
      <w:rPr>
        <w:rFonts w:ascii="Symbol" w:hAnsi="Symbol" w:hint="default"/>
      </w:rPr>
    </w:lvl>
    <w:lvl w:ilvl="8" w:tplc="E97E35FA" w:tentative="1">
      <w:start w:val="1"/>
      <w:numFmt w:val="bullet"/>
      <w:lvlText w:val=""/>
      <w:lvlJc w:val="left"/>
      <w:pPr>
        <w:tabs>
          <w:tab w:val="num" w:pos="6480"/>
        </w:tabs>
        <w:ind w:left="6480" w:hanging="360"/>
      </w:pPr>
      <w:rPr>
        <w:rFonts w:ascii="Symbol" w:hAnsi="Symbol" w:hint="default"/>
      </w:rPr>
    </w:lvl>
  </w:abstractNum>
  <w:num w:numId="1">
    <w:abstractNumId w:val="3"/>
  </w:num>
  <w:num w:numId="2">
    <w:abstractNumId w:val="2"/>
  </w:num>
  <w:num w:numId="3">
    <w:abstractNumId w:val="6"/>
  </w:num>
  <w:num w:numId="4">
    <w:abstractNumId w:val="4"/>
  </w:num>
  <w:num w:numId="5">
    <w:abstractNumId w:val="5"/>
  </w:num>
  <w:num w:numId="6">
    <w:abstractNumId w:val="7"/>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activeWritingStyle w:appName="MSWord" w:lang="en-US" w:vendorID="64" w:dllVersion="131078" w:nlCheck="1" w:checkStyle="1"/>
  <w:proofState w:spelling="clean" w:grammar="clean"/>
  <w:defaultTabStop w:val="708"/>
  <w:autoHyphenation/>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041E"/>
    <w:rsid w:val="000015BD"/>
    <w:rsid w:val="00001654"/>
    <w:rsid w:val="00032271"/>
    <w:rsid w:val="00033F8B"/>
    <w:rsid w:val="00035B05"/>
    <w:rsid w:val="00037172"/>
    <w:rsid w:val="00041F66"/>
    <w:rsid w:val="000420E7"/>
    <w:rsid w:val="00045097"/>
    <w:rsid w:val="000479AB"/>
    <w:rsid w:val="00052159"/>
    <w:rsid w:val="0005336D"/>
    <w:rsid w:val="00053D3D"/>
    <w:rsid w:val="00053F18"/>
    <w:rsid w:val="00060545"/>
    <w:rsid w:val="00062BCD"/>
    <w:rsid w:val="000640C9"/>
    <w:rsid w:val="00073E7B"/>
    <w:rsid w:val="0007527C"/>
    <w:rsid w:val="00076A66"/>
    <w:rsid w:val="00077ACC"/>
    <w:rsid w:val="00080592"/>
    <w:rsid w:val="0008376A"/>
    <w:rsid w:val="00083A69"/>
    <w:rsid w:val="0008761F"/>
    <w:rsid w:val="00087A3F"/>
    <w:rsid w:val="00087CF4"/>
    <w:rsid w:val="000A4342"/>
    <w:rsid w:val="000B12BA"/>
    <w:rsid w:val="000B20FE"/>
    <w:rsid w:val="000B2C30"/>
    <w:rsid w:val="000B3EC7"/>
    <w:rsid w:val="000B4774"/>
    <w:rsid w:val="000B6170"/>
    <w:rsid w:val="000B67FA"/>
    <w:rsid w:val="000B718E"/>
    <w:rsid w:val="000C1955"/>
    <w:rsid w:val="000E04C7"/>
    <w:rsid w:val="000E4641"/>
    <w:rsid w:val="000F74B1"/>
    <w:rsid w:val="000F7F7C"/>
    <w:rsid w:val="00106BA1"/>
    <w:rsid w:val="001113B3"/>
    <w:rsid w:val="0011241D"/>
    <w:rsid w:val="00113566"/>
    <w:rsid w:val="00115CB5"/>
    <w:rsid w:val="0012052B"/>
    <w:rsid w:val="00120E94"/>
    <w:rsid w:val="00126D3D"/>
    <w:rsid w:val="0012781D"/>
    <w:rsid w:val="00133DC8"/>
    <w:rsid w:val="00135C9D"/>
    <w:rsid w:val="00137BBC"/>
    <w:rsid w:val="00142243"/>
    <w:rsid w:val="00142CAD"/>
    <w:rsid w:val="00156915"/>
    <w:rsid w:val="001654E9"/>
    <w:rsid w:val="001663DC"/>
    <w:rsid w:val="00177855"/>
    <w:rsid w:val="0018428C"/>
    <w:rsid w:val="001A3AFF"/>
    <w:rsid w:val="001A6361"/>
    <w:rsid w:val="001B2414"/>
    <w:rsid w:val="001B3EFD"/>
    <w:rsid w:val="001B60BE"/>
    <w:rsid w:val="001C295A"/>
    <w:rsid w:val="001C351E"/>
    <w:rsid w:val="001C4028"/>
    <w:rsid w:val="001C556C"/>
    <w:rsid w:val="001C69B5"/>
    <w:rsid w:val="001D2869"/>
    <w:rsid w:val="001E391A"/>
    <w:rsid w:val="001E4B0E"/>
    <w:rsid w:val="001F3B83"/>
    <w:rsid w:val="001F7BA2"/>
    <w:rsid w:val="002109C0"/>
    <w:rsid w:val="00212C2B"/>
    <w:rsid w:val="00213A78"/>
    <w:rsid w:val="00215AD8"/>
    <w:rsid w:val="00216AC9"/>
    <w:rsid w:val="002307AA"/>
    <w:rsid w:val="00230929"/>
    <w:rsid w:val="00233338"/>
    <w:rsid w:val="00233615"/>
    <w:rsid w:val="00240015"/>
    <w:rsid w:val="002454D1"/>
    <w:rsid w:val="00260CD6"/>
    <w:rsid w:val="00264F27"/>
    <w:rsid w:val="0026550F"/>
    <w:rsid w:val="0027491F"/>
    <w:rsid w:val="002757E0"/>
    <w:rsid w:val="0028248F"/>
    <w:rsid w:val="00291BA1"/>
    <w:rsid w:val="002A237C"/>
    <w:rsid w:val="002B3720"/>
    <w:rsid w:val="002C1016"/>
    <w:rsid w:val="002C520C"/>
    <w:rsid w:val="002C6CDC"/>
    <w:rsid w:val="002E1675"/>
    <w:rsid w:val="002E17FE"/>
    <w:rsid w:val="002E5037"/>
    <w:rsid w:val="002E7B44"/>
    <w:rsid w:val="002F3BA1"/>
    <w:rsid w:val="002F5BE3"/>
    <w:rsid w:val="0030193C"/>
    <w:rsid w:val="00301ABD"/>
    <w:rsid w:val="00307543"/>
    <w:rsid w:val="00312E7F"/>
    <w:rsid w:val="00321C8D"/>
    <w:rsid w:val="003239DF"/>
    <w:rsid w:val="0033163A"/>
    <w:rsid w:val="00334CFD"/>
    <w:rsid w:val="00341BF5"/>
    <w:rsid w:val="003420C3"/>
    <w:rsid w:val="00351B4D"/>
    <w:rsid w:val="003602CA"/>
    <w:rsid w:val="00361628"/>
    <w:rsid w:val="00363FB2"/>
    <w:rsid w:val="003640B6"/>
    <w:rsid w:val="003640E4"/>
    <w:rsid w:val="003664A5"/>
    <w:rsid w:val="00367768"/>
    <w:rsid w:val="00371A80"/>
    <w:rsid w:val="00373264"/>
    <w:rsid w:val="00381944"/>
    <w:rsid w:val="00382F16"/>
    <w:rsid w:val="00384006"/>
    <w:rsid w:val="00392433"/>
    <w:rsid w:val="00395BE8"/>
    <w:rsid w:val="003A0FAB"/>
    <w:rsid w:val="003A2563"/>
    <w:rsid w:val="003B17C8"/>
    <w:rsid w:val="003B35C2"/>
    <w:rsid w:val="003C039A"/>
    <w:rsid w:val="003C31FA"/>
    <w:rsid w:val="003C3C60"/>
    <w:rsid w:val="003C6CA0"/>
    <w:rsid w:val="003D279E"/>
    <w:rsid w:val="003E0C5E"/>
    <w:rsid w:val="003E6CC3"/>
    <w:rsid w:val="003F61FA"/>
    <w:rsid w:val="004020D2"/>
    <w:rsid w:val="00405F7B"/>
    <w:rsid w:val="004063A5"/>
    <w:rsid w:val="00411C0F"/>
    <w:rsid w:val="00413C79"/>
    <w:rsid w:val="0041463C"/>
    <w:rsid w:val="004151BC"/>
    <w:rsid w:val="00421263"/>
    <w:rsid w:val="004238CA"/>
    <w:rsid w:val="0043051B"/>
    <w:rsid w:val="00441700"/>
    <w:rsid w:val="00441DD1"/>
    <w:rsid w:val="004461A2"/>
    <w:rsid w:val="004463AB"/>
    <w:rsid w:val="004559D8"/>
    <w:rsid w:val="00463582"/>
    <w:rsid w:val="00470156"/>
    <w:rsid w:val="004719D1"/>
    <w:rsid w:val="00477B1B"/>
    <w:rsid w:val="004854A0"/>
    <w:rsid w:val="00487627"/>
    <w:rsid w:val="00496433"/>
    <w:rsid w:val="004A48DA"/>
    <w:rsid w:val="004B0133"/>
    <w:rsid w:val="004B0AB9"/>
    <w:rsid w:val="004C0FCC"/>
    <w:rsid w:val="004D386B"/>
    <w:rsid w:val="004D7CB1"/>
    <w:rsid w:val="004E10EB"/>
    <w:rsid w:val="004E11BA"/>
    <w:rsid w:val="004E531A"/>
    <w:rsid w:val="004E689C"/>
    <w:rsid w:val="004F109A"/>
    <w:rsid w:val="004F21CC"/>
    <w:rsid w:val="004F2DE1"/>
    <w:rsid w:val="004F4DB7"/>
    <w:rsid w:val="00500171"/>
    <w:rsid w:val="005005BE"/>
    <w:rsid w:val="00501368"/>
    <w:rsid w:val="00501DCF"/>
    <w:rsid w:val="00503F08"/>
    <w:rsid w:val="0051508E"/>
    <w:rsid w:val="005179A2"/>
    <w:rsid w:val="0052051E"/>
    <w:rsid w:val="00531E69"/>
    <w:rsid w:val="005402CF"/>
    <w:rsid w:val="00543E69"/>
    <w:rsid w:val="00547B90"/>
    <w:rsid w:val="0055275C"/>
    <w:rsid w:val="00555D61"/>
    <w:rsid w:val="00560704"/>
    <w:rsid w:val="00562623"/>
    <w:rsid w:val="005640D2"/>
    <w:rsid w:val="00572909"/>
    <w:rsid w:val="00572928"/>
    <w:rsid w:val="00573638"/>
    <w:rsid w:val="00574DCD"/>
    <w:rsid w:val="0058148A"/>
    <w:rsid w:val="005824D3"/>
    <w:rsid w:val="00584BD1"/>
    <w:rsid w:val="005A00C9"/>
    <w:rsid w:val="005A04EF"/>
    <w:rsid w:val="005A1113"/>
    <w:rsid w:val="005A2CDE"/>
    <w:rsid w:val="005A4CB6"/>
    <w:rsid w:val="005A7BB3"/>
    <w:rsid w:val="005B3AD0"/>
    <w:rsid w:val="005B45A6"/>
    <w:rsid w:val="005B5967"/>
    <w:rsid w:val="005B6DA5"/>
    <w:rsid w:val="005C1129"/>
    <w:rsid w:val="005C29C0"/>
    <w:rsid w:val="005C62ED"/>
    <w:rsid w:val="005C75F2"/>
    <w:rsid w:val="005C7BB6"/>
    <w:rsid w:val="005D0639"/>
    <w:rsid w:val="005D3DCA"/>
    <w:rsid w:val="005D44A6"/>
    <w:rsid w:val="005D54D2"/>
    <w:rsid w:val="005D7550"/>
    <w:rsid w:val="005E00DC"/>
    <w:rsid w:val="005E1783"/>
    <w:rsid w:val="005E5418"/>
    <w:rsid w:val="005F2039"/>
    <w:rsid w:val="005F29C9"/>
    <w:rsid w:val="005F57A9"/>
    <w:rsid w:val="005F79FE"/>
    <w:rsid w:val="00600F5E"/>
    <w:rsid w:val="00601081"/>
    <w:rsid w:val="00601B11"/>
    <w:rsid w:val="00606470"/>
    <w:rsid w:val="0062136D"/>
    <w:rsid w:val="006222D5"/>
    <w:rsid w:val="0062472F"/>
    <w:rsid w:val="0062526C"/>
    <w:rsid w:val="0063401C"/>
    <w:rsid w:val="006475B6"/>
    <w:rsid w:val="00652AE7"/>
    <w:rsid w:val="0065382F"/>
    <w:rsid w:val="00656C78"/>
    <w:rsid w:val="006620EE"/>
    <w:rsid w:val="00662673"/>
    <w:rsid w:val="00664686"/>
    <w:rsid w:val="00665D17"/>
    <w:rsid w:val="00672C21"/>
    <w:rsid w:val="0067425E"/>
    <w:rsid w:val="00675476"/>
    <w:rsid w:val="00676E2A"/>
    <w:rsid w:val="006777BC"/>
    <w:rsid w:val="00677AA6"/>
    <w:rsid w:val="006805C3"/>
    <w:rsid w:val="00683348"/>
    <w:rsid w:val="00685C23"/>
    <w:rsid w:val="00686075"/>
    <w:rsid w:val="006A4AB3"/>
    <w:rsid w:val="006A5230"/>
    <w:rsid w:val="006B4EB2"/>
    <w:rsid w:val="006C28A3"/>
    <w:rsid w:val="006C476D"/>
    <w:rsid w:val="006C55AB"/>
    <w:rsid w:val="006D0A6D"/>
    <w:rsid w:val="006D3F5F"/>
    <w:rsid w:val="006D7304"/>
    <w:rsid w:val="006D7B3E"/>
    <w:rsid w:val="006E554B"/>
    <w:rsid w:val="006F434E"/>
    <w:rsid w:val="006F5D85"/>
    <w:rsid w:val="00700D74"/>
    <w:rsid w:val="00702460"/>
    <w:rsid w:val="007107D4"/>
    <w:rsid w:val="00723EE0"/>
    <w:rsid w:val="007259D5"/>
    <w:rsid w:val="00734C10"/>
    <w:rsid w:val="007421E1"/>
    <w:rsid w:val="00746F42"/>
    <w:rsid w:val="00751DFF"/>
    <w:rsid w:val="00757696"/>
    <w:rsid w:val="007653A6"/>
    <w:rsid w:val="00767ED5"/>
    <w:rsid w:val="0077568A"/>
    <w:rsid w:val="00777366"/>
    <w:rsid w:val="00780BD6"/>
    <w:rsid w:val="00781F61"/>
    <w:rsid w:val="0078639B"/>
    <w:rsid w:val="00786C52"/>
    <w:rsid w:val="00787DF6"/>
    <w:rsid w:val="007A0DFE"/>
    <w:rsid w:val="007A7CA7"/>
    <w:rsid w:val="007B0023"/>
    <w:rsid w:val="007B04FB"/>
    <w:rsid w:val="007B36ED"/>
    <w:rsid w:val="007B5279"/>
    <w:rsid w:val="007C2763"/>
    <w:rsid w:val="007C3111"/>
    <w:rsid w:val="007C3E71"/>
    <w:rsid w:val="007C6D68"/>
    <w:rsid w:val="007C6EC3"/>
    <w:rsid w:val="007C74DB"/>
    <w:rsid w:val="007C76DC"/>
    <w:rsid w:val="007D1D93"/>
    <w:rsid w:val="007E3B79"/>
    <w:rsid w:val="007E66D7"/>
    <w:rsid w:val="00800752"/>
    <w:rsid w:val="00813C7B"/>
    <w:rsid w:val="0081428C"/>
    <w:rsid w:val="00820836"/>
    <w:rsid w:val="00824DA3"/>
    <w:rsid w:val="00826949"/>
    <w:rsid w:val="00827D33"/>
    <w:rsid w:val="00845661"/>
    <w:rsid w:val="00852C75"/>
    <w:rsid w:val="00854CFA"/>
    <w:rsid w:val="00861DFF"/>
    <w:rsid w:val="00871748"/>
    <w:rsid w:val="00880DF3"/>
    <w:rsid w:val="00890242"/>
    <w:rsid w:val="00890285"/>
    <w:rsid w:val="00894235"/>
    <w:rsid w:val="00897197"/>
    <w:rsid w:val="008A4631"/>
    <w:rsid w:val="008A4665"/>
    <w:rsid w:val="008B33EB"/>
    <w:rsid w:val="008B3FE8"/>
    <w:rsid w:val="008B5BB4"/>
    <w:rsid w:val="008C5AC3"/>
    <w:rsid w:val="008D0800"/>
    <w:rsid w:val="008D2F10"/>
    <w:rsid w:val="008D5607"/>
    <w:rsid w:val="008D5A98"/>
    <w:rsid w:val="008E0F0F"/>
    <w:rsid w:val="008E7005"/>
    <w:rsid w:val="008F0D3C"/>
    <w:rsid w:val="008F3993"/>
    <w:rsid w:val="008F4ED1"/>
    <w:rsid w:val="008F5650"/>
    <w:rsid w:val="009048AE"/>
    <w:rsid w:val="00907A55"/>
    <w:rsid w:val="009152E6"/>
    <w:rsid w:val="00915708"/>
    <w:rsid w:val="009174AD"/>
    <w:rsid w:val="00921C06"/>
    <w:rsid w:val="009225AA"/>
    <w:rsid w:val="0093303C"/>
    <w:rsid w:val="0093767E"/>
    <w:rsid w:val="00942D68"/>
    <w:rsid w:val="00956A06"/>
    <w:rsid w:val="00957157"/>
    <w:rsid w:val="00957E4B"/>
    <w:rsid w:val="009604B1"/>
    <w:rsid w:val="009636EC"/>
    <w:rsid w:val="00965A5A"/>
    <w:rsid w:val="009764D6"/>
    <w:rsid w:val="00976675"/>
    <w:rsid w:val="0098304C"/>
    <w:rsid w:val="00986865"/>
    <w:rsid w:val="00987161"/>
    <w:rsid w:val="00992FB8"/>
    <w:rsid w:val="00996AB9"/>
    <w:rsid w:val="009B20BD"/>
    <w:rsid w:val="009B2103"/>
    <w:rsid w:val="009C5E2E"/>
    <w:rsid w:val="009C7839"/>
    <w:rsid w:val="009D41A5"/>
    <w:rsid w:val="009D471A"/>
    <w:rsid w:val="009D4B0C"/>
    <w:rsid w:val="009E247E"/>
    <w:rsid w:val="009E248A"/>
    <w:rsid w:val="009E2CE7"/>
    <w:rsid w:val="009E439C"/>
    <w:rsid w:val="009E56FD"/>
    <w:rsid w:val="009E59DD"/>
    <w:rsid w:val="009F5ABA"/>
    <w:rsid w:val="00A02FDE"/>
    <w:rsid w:val="00A05DE6"/>
    <w:rsid w:val="00A07100"/>
    <w:rsid w:val="00A157A5"/>
    <w:rsid w:val="00A25726"/>
    <w:rsid w:val="00A2714A"/>
    <w:rsid w:val="00A351DA"/>
    <w:rsid w:val="00A36D4D"/>
    <w:rsid w:val="00A426B7"/>
    <w:rsid w:val="00A516E4"/>
    <w:rsid w:val="00A61042"/>
    <w:rsid w:val="00A7056F"/>
    <w:rsid w:val="00A70C86"/>
    <w:rsid w:val="00A7385D"/>
    <w:rsid w:val="00A80A57"/>
    <w:rsid w:val="00A84B5D"/>
    <w:rsid w:val="00A86EF0"/>
    <w:rsid w:val="00A92F25"/>
    <w:rsid w:val="00A96FEE"/>
    <w:rsid w:val="00AA085C"/>
    <w:rsid w:val="00AA0DA4"/>
    <w:rsid w:val="00AA1395"/>
    <w:rsid w:val="00AA2E9A"/>
    <w:rsid w:val="00AA4D23"/>
    <w:rsid w:val="00AB3F71"/>
    <w:rsid w:val="00AB4E06"/>
    <w:rsid w:val="00AB704B"/>
    <w:rsid w:val="00AC4CDD"/>
    <w:rsid w:val="00AC4F6B"/>
    <w:rsid w:val="00AD027C"/>
    <w:rsid w:val="00AD3F1F"/>
    <w:rsid w:val="00AE2C4C"/>
    <w:rsid w:val="00AE3C5C"/>
    <w:rsid w:val="00AF1A7B"/>
    <w:rsid w:val="00AF746A"/>
    <w:rsid w:val="00AF7720"/>
    <w:rsid w:val="00B03431"/>
    <w:rsid w:val="00B045F1"/>
    <w:rsid w:val="00B071AF"/>
    <w:rsid w:val="00B11F5B"/>
    <w:rsid w:val="00B2007B"/>
    <w:rsid w:val="00B262B2"/>
    <w:rsid w:val="00B31229"/>
    <w:rsid w:val="00B33CF9"/>
    <w:rsid w:val="00B51649"/>
    <w:rsid w:val="00B55AED"/>
    <w:rsid w:val="00B602C2"/>
    <w:rsid w:val="00B61B27"/>
    <w:rsid w:val="00B62284"/>
    <w:rsid w:val="00B7189C"/>
    <w:rsid w:val="00B80E5E"/>
    <w:rsid w:val="00B849B8"/>
    <w:rsid w:val="00B8520C"/>
    <w:rsid w:val="00B92404"/>
    <w:rsid w:val="00B930AD"/>
    <w:rsid w:val="00B961D6"/>
    <w:rsid w:val="00BB078C"/>
    <w:rsid w:val="00BB0D40"/>
    <w:rsid w:val="00BB2F85"/>
    <w:rsid w:val="00BB6481"/>
    <w:rsid w:val="00BB6CCF"/>
    <w:rsid w:val="00BC2737"/>
    <w:rsid w:val="00BD01CB"/>
    <w:rsid w:val="00BD2E73"/>
    <w:rsid w:val="00BD5A02"/>
    <w:rsid w:val="00BD662E"/>
    <w:rsid w:val="00BD7A9B"/>
    <w:rsid w:val="00BE0ED1"/>
    <w:rsid w:val="00BE290A"/>
    <w:rsid w:val="00BE3181"/>
    <w:rsid w:val="00BE3D35"/>
    <w:rsid w:val="00BE6770"/>
    <w:rsid w:val="00BF1B69"/>
    <w:rsid w:val="00BF4455"/>
    <w:rsid w:val="00BF6395"/>
    <w:rsid w:val="00C00788"/>
    <w:rsid w:val="00C03E33"/>
    <w:rsid w:val="00C073C4"/>
    <w:rsid w:val="00C15BF7"/>
    <w:rsid w:val="00C15D87"/>
    <w:rsid w:val="00C171C9"/>
    <w:rsid w:val="00C3084F"/>
    <w:rsid w:val="00C30C03"/>
    <w:rsid w:val="00C44929"/>
    <w:rsid w:val="00C469BC"/>
    <w:rsid w:val="00C476EB"/>
    <w:rsid w:val="00C51B44"/>
    <w:rsid w:val="00C57296"/>
    <w:rsid w:val="00C57B61"/>
    <w:rsid w:val="00C7165A"/>
    <w:rsid w:val="00C71829"/>
    <w:rsid w:val="00C71B1E"/>
    <w:rsid w:val="00C731AD"/>
    <w:rsid w:val="00C75D67"/>
    <w:rsid w:val="00C93E70"/>
    <w:rsid w:val="00CA41CA"/>
    <w:rsid w:val="00CA6064"/>
    <w:rsid w:val="00CB1EA1"/>
    <w:rsid w:val="00CC1961"/>
    <w:rsid w:val="00CC2AF9"/>
    <w:rsid w:val="00CE4192"/>
    <w:rsid w:val="00CE639A"/>
    <w:rsid w:val="00D002A4"/>
    <w:rsid w:val="00D03E50"/>
    <w:rsid w:val="00D04F53"/>
    <w:rsid w:val="00D10413"/>
    <w:rsid w:val="00D13F99"/>
    <w:rsid w:val="00D176D6"/>
    <w:rsid w:val="00D17E0F"/>
    <w:rsid w:val="00D22F73"/>
    <w:rsid w:val="00D23B57"/>
    <w:rsid w:val="00D23BB5"/>
    <w:rsid w:val="00D248D0"/>
    <w:rsid w:val="00D25A91"/>
    <w:rsid w:val="00D34DAA"/>
    <w:rsid w:val="00D40763"/>
    <w:rsid w:val="00D45F7A"/>
    <w:rsid w:val="00D471FF"/>
    <w:rsid w:val="00D50CB7"/>
    <w:rsid w:val="00D54529"/>
    <w:rsid w:val="00D54D4E"/>
    <w:rsid w:val="00D56152"/>
    <w:rsid w:val="00D6394E"/>
    <w:rsid w:val="00D657AB"/>
    <w:rsid w:val="00D660B8"/>
    <w:rsid w:val="00D7376A"/>
    <w:rsid w:val="00D75B3F"/>
    <w:rsid w:val="00D80F05"/>
    <w:rsid w:val="00D828C5"/>
    <w:rsid w:val="00D87E95"/>
    <w:rsid w:val="00DA4337"/>
    <w:rsid w:val="00DA4DD1"/>
    <w:rsid w:val="00DA5E43"/>
    <w:rsid w:val="00DB0140"/>
    <w:rsid w:val="00DB1488"/>
    <w:rsid w:val="00DB46C8"/>
    <w:rsid w:val="00DD0A64"/>
    <w:rsid w:val="00DD2102"/>
    <w:rsid w:val="00DE5756"/>
    <w:rsid w:val="00DE78C1"/>
    <w:rsid w:val="00DF3CA5"/>
    <w:rsid w:val="00DF5423"/>
    <w:rsid w:val="00DF6EFA"/>
    <w:rsid w:val="00E00021"/>
    <w:rsid w:val="00E02FC3"/>
    <w:rsid w:val="00E05FE6"/>
    <w:rsid w:val="00E10E15"/>
    <w:rsid w:val="00E14CA1"/>
    <w:rsid w:val="00E23EC2"/>
    <w:rsid w:val="00E26FA1"/>
    <w:rsid w:val="00E27042"/>
    <w:rsid w:val="00E307AE"/>
    <w:rsid w:val="00E32D6B"/>
    <w:rsid w:val="00E32DF0"/>
    <w:rsid w:val="00E3347A"/>
    <w:rsid w:val="00E34F79"/>
    <w:rsid w:val="00E42F1E"/>
    <w:rsid w:val="00E471F3"/>
    <w:rsid w:val="00E65E12"/>
    <w:rsid w:val="00E671DF"/>
    <w:rsid w:val="00E7309E"/>
    <w:rsid w:val="00E75861"/>
    <w:rsid w:val="00E802A3"/>
    <w:rsid w:val="00EB010D"/>
    <w:rsid w:val="00EB0216"/>
    <w:rsid w:val="00EB041E"/>
    <w:rsid w:val="00EB2AAA"/>
    <w:rsid w:val="00EB38D6"/>
    <w:rsid w:val="00EB5BD0"/>
    <w:rsid w:val="00EC1DB9"/>
    <w:rsid w:val="00ED155B"/>
    <w:rsid w:val="00ED1A5B"/>
    <w:rsid w:val="00EE093A"/>
    <w:rsid w:val="00EE1400"/>
    <w:rsid w:val="00EE5489"/>
    <w:rsid w:val="00EE794B"/>
    <w:rsid w:val="00EF4E04"/>
    <w:rsid w:val="00EF6C46"/>
    <w:rsid w:val="00EF6EA0"/>
    <w:rsid w:val="00EF7219"/>
    <w:rsid w:val="00F01448"/>
    <w:rsid w:val="00F01D6E"/>
    <w:rsid w:val="00F046BC"/>
    <w:rsid w:val="00F04BF2"/>
    <w:rsid w:val="00F06CEF"/>
    <w:rsid w:val="00F07664"/>
    <w:rsid w:val="00F10392"/>
    <w:rsid w:val="00F11E75"/>
    <w:rsid w:val="00F24ACA"/>
    <w:rsid w:val="00F33AA5"/>
    <w:rsid w:val="00F3586F"/>
    <w:rsid w:val="00F363E0"/>
    <w:rsid w:val="00F36DF7"/>
    <w:rsid w:val="00F4430B"/>
    <w:rsid w:val="00F465DC"/>
    <w:rsid w:val="00F467D5"/>
    <w:rsid w:val="00F52097"/>
    <w:rsid w:val="00F53F29"/>
    <w:rsid w:val="00F55159"/>
    <w:rsid w:val="00F6265E"/>
    <w:rsid w:val="00F62D09"/>
    <w:rsid w:val="00F639C0"/>
    <w:rsid w:val="00F664F5"/>
    <w:rsid w:val="00F66D01"/>
    <w:rsid w:val="00F727AD"/>
    <w:rsid w:val="00F7612A"/>
    <w:rsid w:val="00F86E62"/>
    <w:rsid w:val="00F97A61"/>
    <w:rsid w:val="00FA0B1B"/>
    <w:rsid w:val="00FA0F38"/>
    <w:rsid w:val="00FA2879"/>
    <w:rsid w:val="00FA3B9B"/>
    <w:rsid w:val="00FA4D6E"/>
    <w:rsid w:val="00FA4F71"/>
    <w:rsid w:val="00FA72BA"/>
    <w:rsid w:val="00FB16E6"/>
    <w:rsid w:val="00FB331E"/>
    <w:rsid w:val="00FC0258"/>
    <w:rsid w:val="00FD1768"/>
    <w:rsid w:val="00FD209C"/>
    <w:rsid w:val="00FD7E2C"/>
    <w:rsid w:val="00FE4144"/>
    <w:rsid w:val="00FE55F8"/>
    <w:rsid w:val="00FF0BA2"/>
    <w:rsid w:val="00FF4815"/>
    <w:rsid w:val="00FF792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E11DE47"/>
  <w15:docId w15:val="{85FA61DD-0F8A-43FC-BE5D-CABE50D36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D3DCA"/>
    <w:pPr>
      <w:spacing w:after="0" w:line="240" w:lineRule="auto"/>
    </w:pPr>
    <w:rPr>
      <w:rFonts w:ascii="Calibri" w:hAnsi="Calibri" w:cs="Times New Roman"/>
      <w:lang w:eastAsia="de-DE"/>
    </w:rPr>
  </w:style>
  <w:style w:type="paragraph" w:styleId="berschrift3">
    <w:name w:val="heading 3"/>
    <w:basedOn w:val="Standard"/>
    <w:link w:val="berschrift3Zchn"/>
    <w:uiPriority w:val="9"/>
    <w:qFormat/>
    <w:rsid w:val="007E66D7"/>
    <w:pPr>
      <w:spacing w:before="100" w:beforeAutospacing="1" w:after="100" w:afterAutospacing="1"/>
      <w:outlineLvl w:val="2"/>
    </w:pPr>
    <w:rPr>
      <w:rFonts w:ascii="Times New Roman" w:eastAsia="Times New Roman" w:hAnsi="Times New Roman"/>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5D3DCA"/>
    <w:pPr>
      <w:spacing w:before="100" w:beforeAutospacing="1" w:after="100" w:afterAutospacing="1"/>
    </w:pPr>
    <w:rPr>
      <w:rFonts w:ascii="Times New Roman" w:hAnsi="Times New Roman"/>
      <w:sz w:val="24"/>
      <w:szCs w:val="24"/>
    </w:rPr>
  </w:style>
  <w:style w:type="paragraph" w:styleId="KeinLeerraum">
    <w:name w:val="No Spacing"/>
    <w:basedOn w:val="Standard"/>
    <w:uiPriority w:val="1"/>
    <w:qFormat/>
    <w:rsid w:val="005D3DCA"/>
    <w:rPr>
      <w:rFonts w:ascii="Times New Roman" w:hAnsi="Times New Roman"/>
      <w:sz w:val="24"/>
      <w:szCs w:val="24"/>
    </w:rPr>
  </w:style>
  <w:style w:type="character" w:styleId="Hyperlink">
    <w:name w:val="Hyperlink"/>
    <w:basedOn w:val="Absatz-Standardschriftart"/>
    <w:uiPriority w:val="99"/>
    <w:unhideWhenUsed/>
    <w:rsid w:val="005E1783"/>
    <w:rPr>
      <w:color w:val="0000FF" w:themeColor="hyperlink"/>
      <w:u w:val="single"/>
    </w:rPr>
  </w:style>
  <w:style w:type="paragraph" w:styleId="Kopfzeile">
    <w:name w:val="header"/>
    <w:basedOn w:val="Standard"/>
    <w:link w:val="KopfzeileZchn"/>
    <w:uiPriority w:val="99"/>
    <w:unhideWhenUsed/>
    <w:rsid w:val="008D2F10"/>
    <w:pPr>
      <w:tabs>
        <w:tab w:val="center" w:pos="4536"/>
        <w:tab w:val="right" w:pos="9072"/>
      </w:tabs>
    </w:pPr>
  </w:style>
  <w:style w:type="character" w:customStyle="1" w:styleId="KopfzeileZchn">
    <w:name w:val="Kopfzeile Zchn"/>
    <w:basedOn w:val="Absatz-Standardschriftart"/>
    <w:link w:val="Kopfzeile"/>
    <w:uiPriority w:val="99"/>
    <w:rsid w:val="008D2F10"/>
    <w:rPr>
      <w:rFonts w:ascii="Calibri" w:hAnsi="Calibri" w:cs="Times New Roman"/>
      <w:lang w:eastAsia="de-DE"/>
    </w:rPr>
  </w:style>
  <w:style w:type="paragraph" w:styleId="Fuzeile">
    <w:name w:val="footer"/>
    <w:basedOn w:val="Standard"/>
    <w:link w:val="FuzeileZchn"/>
    <w:uiPriority w:val="99"/>
    <w:unhideWhenUsed/>
    <w:rsid w:val="008D2F10"/>
    <w:pPr>
      <w:tabs>
        <w:tab w:val="center" w:pos="4536"/>
        <w:tab w:val="right" w:pos="9072"/>
      </w:tabs>
    </w:pPr>
  </w:style>
  <w:style w:type="character" w:customStyle="1" w:styleId="FuzeileZchn">
    <w:name w:val="Fußzeile Zchn"/>
    <w:basedOn w:val="Absatz-Standardschriftart"/>
    <w:link w:val="Fuzeile"/>
    <w:uiPriority w:val="99"/>
    <w:rsid w:val="008D2F10"/>
    <w:rPr>
      <w:rFonts w:ascii="Calibri" w:hAnsi="Calibri" w:cs="Times New Roman"/>
      <w:lang w:eastAsia="de-DE"/>
    </w:rPr>
  </w:style>
  <w:style w:type="paragraph" w:styleId="Sprechblasentext">
    <w:name w:val="Balloon Text"/>
    <w:basedOn w:val="Standard"/>
    <w:link w:val="SprechblasentextZchn"/>
    <w:uiPriority w:val="99"/>
    <w:semiHidden/>
    <w:unhideWhenUsed/>
    <w:rsid w:val="008D2F1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D2F10"/>
    <w:rPr>
      <w:rFonts w:ascii="Tahoma" w:hAnsi="Tahoma" w:cs="Tahoma"/>
      <w:sz w:val="16"/>
      <w:szCs w:val="16"/>
      <w:lang w:eastAsia="de-DE"/>
    </w:rPr>
  </w:style>
  <w:style w:type="character" w:customStyle="1" w:styleId="occ-start">
    <w:name w:val="occ-start"/>
    <w:basedOn w:val="Absatz-Standardschriftart"/>
    <w:rsid w:val="007E66D7"/>
  </w:style>
  <w:style w:type="character" w:customStyle="1" w:styleId="occ-end">
    <w:name w:val="occ-end"/>
    <w:basedOn w:val="Absatz-Standardschriftart"/>
    <w:rsid w:val="007E66D7"/>
  </w:style>
  <w:style w:type="character" w:customStyle="1" w:styleId="berschrift3Zchn">
    <w:name w:val="Überschrift 3 Zchn"/>
    <w:basedOn w:val="Absatz-Standardschriftart"/>
    <w:link w:val="berschrift3"/>
    <w:uiPriority w:val="9"/>
    <w:rsid w:val="007E66D7"/>
    <w:rPr>
      <w:rFonts w:ascii="Times New Roman" w:eastAsia="Times New Roman" w:hAnsi="Times New Roman" w:cs="Times New Roman"/>
      <w:b/>
      <w:bCs/>
      <w:sz w:val="27"/>
      <w:szCs w:val="27"/>
      <w:lang w:eastAsia="de-DE"/>
    </w:rPr>
  </w:style>
  <w:style w:type="character" w:styleId="Fett">
    <w:name w:val="Strong"/>
    <w:basedOn w:val="Absatz-Standardschriftart"/>
    <w:uiPriority w:val="22"/>
    <w:qFormat/>
    <w:rsid w:val="007E66D7"/>
    <w:rPr>
      <w:b/>
      <w:bCs/>
    </w:rPr>
  </w:style>
  <w:style w:type="character" w:customStyle="1" w:styleId="response-text">
    <w:name w:val="response-text"/>
    <w:basedOn w:val="Absatz-Standardschriftart"/>
    <w:rsid w:val="0055275C"/>
  </w:style>
  <w:style w:type="paragraph" w:styleId="Listenabsatz">
    <w:name w:val="List Paragraph"/>
    <w:basedOn w:val="Standard"/>
    <w:uiPriority w:val="34"/>
    <w:qFormat/>
    <w:rsid w:val="00307543"/>
    <w:pPr>
      <w:ind w:left="720"/>
      <w:contextualSpacing/>
    </w:pPr>
  </w:style>
  <w:style w:type="paragraph" w:styleId="HTMLVorformatiert">
    <w:name w:val="HTML Preformatted"/>
    <w:basedOn w:val="Standard"/>
    <w:link w:val="HTMLVorformatiertZchn"/>
    <w:uiPriority w:val="99"/>
    <w:semiHidden/>
    <w:unhideWhenUsed/>
    <w:rsid w:val="00F01D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VorformatiertZchn">
    <w:name w:val="HTML Vorformatiert Zchn"/>
    <w:basedOn w:val="Absatz-Standardschriftart"/>
    <w:link w:val="HTMLVorformatiert"/>
    <w:uiPriority w:val="99"/>
    <w:semiHidden/>
    <w:rsid w:val="00F01D6E"/>
    <w:rPr>
      <w:rFonts w:ascii="Courier New" w:eastAsia="Times New Roman" w:hAnsi="Courier New" w:cs="Courier New"/>
      <w:sz w:val="20"/>
      <w:szCs w:val="20"/>
      <w:lang w:eastAsia="de-DE"/>
    </w:rPr>
  </w:style>
  <w:style w:type="paragraph" w:customStyle="1" w:styleId="arial">
    <w:name w:val="arial"/>
    <w:basedOn w:val="Standard"/>
    <w:rsid w:val="00D03E50"/>
    <w:pPr>
      <w:ind w:right="1512"/>
      <w:jc w:val="both"/>
    </w:pPr>
    <w:rPr>
      <w:rFonts w:ascii="Times New Roman" w:eastAsia="Times New Roman" w:hAnsi="Times New Roman"/>
      <w:sz w:val="24"/>
      <w:szCs w:val="24"/>
    </w:rPr>
  </w:style>
  <w:style w:type="paragraph" w:customStyle="1" w:styleId="m-3828052992928136371m-8659662930137795938m-6309996603493508178m8043567091284040951msolistparagraph">
    <w:name w:val="m_-3828052992928136371m_-8659662930137795938m_-6309996603493508178m_8043567091284040951msolistparagraph"/>
    <w:basedOn w:val="Standard"/>
    <w:uiPriority w:val="99"/>
    <w:rsid w:val="005402CF"/>
    <w:pPr>
      <w:spacing w:before="100" w:beforeAutospacing="1" w:after="100" w:afterAutospacing="1"/>
    </w:pPr>
    <w:rPr>
      <w:rFonts w:ascii="Times New Roman" w:hAnsi="Times New Roman"/>
      <w:sz w:val="24"/>
      <w:szCs w:val="24"/>
    </w:rPr>
  </w:style>
  <w:style w:type="character" w:styleId="BesuchterLink">
    <w:name w:val="FollowedHyperlink"/>
    <w:basedOn w:val="Absatz-Standardschriftart"/>
    <w:uiPriority w:val="99"/>
    <w:semiHidden/>
    <w:unhideWhenUsed/>
    <w:rsid w:val="003420C3"/>
    <w:rPr>
      <w:color w:val="800080" w:themeColor="followedHyperlink"/>
      <w:u w:val="single"/>
    </w:rPr>
  </w:style>
  <w:style w:type="character" w:styleId="Hervorhebung">
    <w:name w:val="Emphasis"/>
    <w:basedOn w:val="Absatz-Standardschriftart"/>
    <w:uiPriority w:val="20"/>
    <w:qFormat/>
    <w:rsid w:val="003420C3"/>
    <w:rPr>
      <w:i/>
      <w:iCs/>
    </w:rPr>
  </w:style>
  <w:style w:type="character" w:styleId="Kommentarzeichen">
    <w:name w:val="annotation reference"/>
    <w:basedOn w:val="Absatz-Standardschriftart"/>
    <w:uiPriority w:val="99"/>
    <w:semiHidden/>
    <w:unhideWhenUsed/>
    <w:rsid w:val="007C2763"/>
    <w:rPr>
      <w:sz w:val="16"/>
      <w:szCs w:val="16"/>
    </w:rPr>
  </w:style>
  <w:style w:type="paragraph" w:styleId="Kommentartext">
    <w:name w:val="annotation text"/>
    <w:basedOn w:val="Standard"/>
    <w:link w:val="KommentartextZchn"/>
    <w:uiPriority w:val="99"/>
    <w:semiHidden/>
    <w:unhideWhenUsed/>
    <w:rsid w:val="007C2763"/>
    <w:rPr>
      <w:sz w:val="20"/>
      <w:szCs w:val="20"/>
    </w:rPr>
  </w:style>
  <w:style w:type="character" w:customStyle="1" w:styleId="KommentartextZchn">
    <w:name w:val="Kommentartext Zchn"/>
    <w:basedOn w:val="Absatz-Standardschriftart"/>
    <w:link w:val="Kommentartext"/>
    <w:uiPriority w:val="99"/>
    <w:semiHidden/>
    <w:rsid w:val="007C2763"/>
    <w:rPr>
      <w:rFonts w:ascii="Calibri" w:hAnsi="Calibri"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7C2763"/>
    <w:rPr>
      <w:b/>
      <w:bCs/>
    </w:rPr>
  </w:style>
  <w:style w:type="character" w:customStyle="1" w:styleId="KommentarthemaZchn">
    <w:name w:val="Kommentarthema Zchn"/>
    <w:basedOn w:val="KommentartextZchn"/>
    <w:link w:val="Kommentarthema"/>
    <w:uiPriority w:val="99"/>
    <w:semiHidden/>
    <w:rsid w:val="007C2763"/>
    <w:rPr>
      <w:rFonts w:ascii="Calibri" w:hAnsi="Calibri" w:cs="Times New Roman"/>
      <w:b/>
      <w:bC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531984">
      <w:bodyDiv w:val="1"/>
      <w:marLeft w:val="0"/>
      <w:marRight w:val="0"/>
      <w:marTop w:val="0"/>
      <w:marBottom w:val="0"/>
      <w:divBdr>
        <w:top w:val="none" w:sz="0" w:space="0" w:color="auto"/>
        <w:left w:val="none" w:sz="0" w:space="0" w:color="auto"/>
        <w:bottom w:val="none" w:sz="0" w:space="0" w:color="auto"/>
        <w:right w:val="none" w:sz="0" w:space="0" w:color="auto"/>
      </w:divBdr>
    </w:div>
    <w:div w:id="237401789">
      <w:bodyDiv w:val="1"/>
      <w:marLeft w:val="0"/>
      <w:marRight w:val="0"/>
      <w:marTop w:val="0"/>
      <w:marBottom w:val="0"/>
      <w:divBdr>
        <w:top w:val="none" w:sz="0" w:space="0" w:color="auto"/>
        <w:left w:val="none" w:sz="0" w:space="0" w:color="auto"/>
        <w:bottom w:val="none" w:sz="0" w:space="0" w:color="auto"/>
        <w:right w:val="none" w:sz="0" w:space="0" w:color="auto"/>
      </w:divBdr>
    </w:div>
    <w:div w:id="430905154">
      <w:bodyDiv w:val="1"/>
      <w:marLeft w:val="0"/>
      <w:marRight w:val="0"/>
      <w:marTop w:val="0"/>
      <w:marBottom w:val="0"/>
      <w:divBdr>
        <w:top w:val="none" w:sz="0" w:space="0" w:color="auto"/>
        <w:left w:val="none" w:sz="0" w:space="0" w:color="auto"/>
        <w:bottom w:val="none" w:sz="0" w:space="0" w:color="auto"/>
        <w:right w:val="none" w:sz="0" w:space="0" w:color="auto"/>
      </w:divBdr>
    </w:div>
    <w:div w:id="532501196">
      <w:bodyDiv w:val="1"/>
      <w:marLeft w:val="0"/>
      <w:marRight w:val="0"/>
      <w:marTop w:val="0"/>
      <w:marBottom w:val="0"/>
      <w:divBdr>
        <w:top w:val="none" w:sz="0" w:space="0" w:color="auto"/>
        <w:left w:val="none" w:sz="0" w:space="0" w:color="auto"/>
        <w:bottom w:val="none" w:sz="0" w:space="0" w:color="auto"/>
        <w:right w:val="none" w:sz="0" w:space="0" w:color="auto"/>
      </w:divBdr>
    </w:div>
    <w:div w:id="539443469">
      <w:bodyDiv w:val="1"/>
      <w:marLeft w:val="0"/>
      <w:marRight w:val="0"/>
      <w:marTop w:val="0"/>
      <w:marBottom w:val="0"/>
      <w:divBdr>
        <w:top w:val="none" w:sz="0" w:space="0" w:color="auto"/>
        <w:left w:val="none" w:sz="0" w:space="0" w:color="auto"/>
        <w:bottom w:val="none" w:sz="0" w:space="0" w:color="auto"/>
        <w:right w:val="none" w:sz="0" w:space="0" w:color="auto"/>
      </w:divBdr>
      <w:divsChild>
        <w:div w:id="1258712529">
          <w:marLeft w:val="0"/>
          <w:marRight w:val="0"/>
          <w:marTop w:val="0"/>
          <w:marBottom w:val="0"/>
          <w:divBdr>
            <w:top w:val="none" w:sz="0" w:space="0" w:color="auto"/>
            <w:left w:val="none" w:sz="0" w:space="0" w:color="auto"/>
            <w:bottom w:val="none" w:sz="0" w:space="0" w:color="auto"/>
            <w:right w:val="none" w:sz="0" w:space="0" w:color="auto"/>
          </w:divBdr>
        </w:div>
      </w:divsChild>
    </w:div>
    <w:div w:id="580214103">
      <w:bodyDiv w:val="1"/>
      <w:marLeft w:val="0"/>
      <w:marRight w:val="0"/>
      <w:marTop w:val="0"/>
      <w:marBottom w:val="0"/>
      <w:divBdr>
        <w:top w:val="none" w:sz="0" w:space="0" w:color="auto"/>
        <w:left w:val="none" w:sz="0" w:space="0" w:color="auto"/>
        <w:bottom w:val="none" w:sz="0" w:space="0" w:color="auto"/>
        <w:right w:val="none" w:sz="0" w:space="0" w:color="auto"/>
      </w:divBdr>
    </w:div>
    <w:div w:id="608972226">
      <w:bodyDiv w:val="1"/>
      <w:marLeft w:val="0"/>
      <w:marRight w:val="0"/>
      <w:marTop w:val="0"/>
      <w:marBottom w:val="0"/>
      <w:divBdr>
        <w:top w:val="none" w:sz="0" w:space="0" w:color="auto"/>
        <w:left w:val="none" w:sz="0" w:space="0" w:color="auto"/>
        <w:bottom w:val="none" w:sz="0" w:space="0" w:color="auto"/>
        <w:right w:val="none" w:sz="0" w:space="0" w:color="auto"/>
      </w:divBdr>
    </w:div>
    <w:div w:id="664474194">
      <w:bodyDiv w:val="1"/>
      <w:marLeft w:val="0"/>
      <w:marRight w:val="0"/>
      <w:marTop w:val="0"/>
      <w:marBottom w:val="0"/>
      <w:divBdr>
        <w:top w:val="none" w:sz="0" w:space="0" w:color="auto"/>
        <w:left w:val="none" w:sz="0" w:space="0" w:color="auto"/>
        <w:bottom w:val="none" w:sz="0" w:space="0" w:color="auto"/>
        <w:right w:val="none" w:sz="0" w:space="0" w:color="auto"/>
      </w:divBdr>
      <w:divsChild>
        <w:div w:id="49350931">
          <w:marLeft w:val="533"/>
          <w:marRight w:val="0"/>
          <w:marTop w:val="160"/>
          <w:marBottom w:val="0"/>
          <w:divBdr>
            <w:top w:val="none" w:sz="0" w:space="0" w:color="auto"/>
            <w:left w:val="none" w:sz="0" w:space="0" w:color="auto"/>
            <w:bottom w:val="none" w:sz="0" w:space="0" w:color="auto"/>
            <w:right w:val="none" w:sz="0" w:space="0" w:color="auto"/>
          </w:divBdr>
        </w:div>
        <w:div w:id="1976445775">
          <w:marLeft w:val="547"/>
          <w:marRight w:val="0"/>
          <w:marTop w:val="160"/>
          <w:marBottom w:val="0"/>
          <w:divBdr>
            <w:top w:val="none" w:sz="0" w:space="0" w:color="auto"/>
            <w:left w:val="none" w:sz="0" w:space="0" w:color="auto"/>
            <w:bottom w:val="none" w:sz="0" w:space="0" w:color="auto"/>
            <w:right w:val="none" w:sz="0" w:space="0" w:color="auto"/>
          </w:divBdr>
        </w:div>
        <w:div w:id="235743365">
          <w:marLeft w:val="547"/>
          <w:marRight w:val="0"/>
          <w:marTop w:val="160"/>
          <w:marBottom w:val="0"/>
          <w:divBdr>
            <w:top w:val="none" w:sz="0" w:space="0" w:color="auto"/>
            <w:left w:val="none" w:sz="0" w:space="0" w:color="auto"/>
            <w:bottom w:val="none" w:sz="0" w:space="0" w:color="auto"/>
            <w:right w:val="none" w:sz="0" w:space="0" w:color="auto"/>
          </w:divBdr>
        </w:div>
        <w:div w:id="1046569558">
          <w:marLeft w:val="547"/>
          <w:marRight w:val="0"/>
          <w:marTop w:val="160"/>
          <w:marBottom w:val="0"/>
          <w:divBdr>
            <w:top w:val="none" w:sz="0" w:space="0" w:color="auto"/>
            <w:left w:val="none" w:sz="0" w:space="0" w:color="auto"/>
            <w:bottom w:val="none" w:sz="0" w:space="0" w:color="auto"/>
            <w:right w:val="none" w:sz="0" w:space="0" w:color="auto"/>
          </w:divBdr>
        </w:div>
      </w:divsChild>
    </w:div>
    <w:div w:id="739209284">
      <w:bodyDiv w:val="1"/>
      <w:marLeft w:val="0"/>
      <w:marRight w:val="0"/>
      <w:marTop w:val="0"/>
      <w:marBottom w:val="0"/>
      <w:divBdr>
        <w:top w:val="none" w:sz="0" w:space="0" w:color="auto"/>
        <w:left w:val="none" w:sz="0" w:space="0" w:color="auto"/>
        <w:bottom w:val="none" w:sz="0" w:space="0" w:color="auto"/>
        <w:right w:val="none" w:sz="0" w:space="0" w:color="auto"/>
      </w:divBdr>
    </w:div>
    <w:div w:id="840395804">
      <w:bodyDiv w:val="1"/>
      <w:marLeft w:val="0"/>
      <w:marRight w:val="0"/>
      <w:marTop w:val="0"/>
      <w:marBottom w:val="0"/>
      <w:divBdr>
        <w:top w:val="none" w:sz="0" w:space="0" w:color="auto"/>
        <w:left w:val="none" w:sz="0" w:space="0" w:color="auto"/>
        <w:bottom w:val="none" w:sz="0" w:space="0" w:color="auto"/>
        <w:right w:val="none" w:sz="0" w:space="0" w:color="auto"/>
      </w:divBdr>
      <w:divsChild>
        <w:div w:id="1560167729">
          <w:marLeft w:val="0"/>
          <w:marRight w:val="0"/>
          <w:marTop w:val="0"/>
          <w:marBottom w:val="0"/>
          <w:divBdr>
            <w:top w:val="none" w:sz="0" w:space="0" w:color="auto"/>
            <w:left w:val="none" w:sz="0" w:space="0" w:color="auto"/>
            <w:bottom w:val="none" w:sz="0" w:space="0" w:color="auto"/>
            <w:right w:val="none" w:sz="0" w:space="0" w:color="auto"/>
          </w:divBdr>
        </w:div>
        <w:div w:id="82604954">
          <w:marLeft w:val="0"/>
          <w:marRight w:val="0"/>
          <w:marTop w:val="0"/>
          <w:marBottom w:val="0"/>
          <w:divBdr>
            <w:top w:val="none" w:sz="0" w:space="0" w:color="auto"/>
            <w:left w:val="none" w:sz="0" w:space="0" w:color="auto"/>
            <w:bottom w:val="none" w:sz="0" w:space="0" w:color="auto"/>
            <w:right w:val="none" w:sz="0" w:space="0" w:color="auto"/>
          </w:divBdr>
        </w:div>
        <w:div w:id="2145924197">
          <w:marLeft w:val="0"/>
          <w:marRight w:val="0"/>
          <w:marTop w:val="0"/>
          <w:marBottom w:val="0"/>
          <w:divBdr>
            <w:top w:val="none" w:sz="0" w:space="0" w:color="auto"/>
            <w:left w:val="none" w:sz="0" w:space="0" w:color="auto"/>
            <w:bottom w:val="none" w:sz="0" w:space="0" w:color="auto"/>
            <w:right w:val="none" w:sz="0" w:space="0" w:color="auto"/>
          </w:divBdr>
        </w:div>
        <w:div w:id="653603866">
          <w:marLeft w:val="0"/>
          <w:marRight w:val="0"/>
          <w:marTop w:val="0"/>
          <w:marBottom w:val="0"/>
          <w:divBdr>
            <w:top w:val="none" w:sz="0" w:space="0" w:color="auto"/>
            <w:left w:val="none" w:sz="0" w:space="0" w:color="auto"/>
            <w:bottom w:val="none" w:sz="0" w:space="0" w:color="auto"/>
            <w:right w:val="none" w:sz="0" w:space="0" w:color="auto"/>
          </w:divBdr>
        </w:div>
        <w:div w:id="1368873478">
          <w:marLeft w:val="0"/>
          <w:marRight w:val="0"/>
          <w:marTop w:val="0"/>
          <w:marBottom w:val="0"/>
          <w:divBdr>
            <w:top w:val="none" w:sz="0" w:space="0" w:color="auto"/>
            <w:left w:val="none" w:sz="0" w:space="0" w:color="auto"/>
            <w:bottom w:val="none" w:sz="0" w:space="0" w:color="auto"/>
            <w:right w:val="none" w:sz="0" w:space="0" w:color="auto"/>
          </w:divBdr>
        </w:div>
      </w:divsChild>
    </w:div>
    <w:div w:id="936711297">
      <w:bodyDiv w:val="1"/>
      <w:marLeft w:val="0"/>
      <w:marRight w:val="0"/>
      <w:marTop w:val="0"/>
      <w:marBottom w:val="0"/>
      <w:divBdr>
        <w:top w:val="none" w:sz="0" w:space="0" w:color="auto"/>
        <w:left w:val="none" w:sz="0" w:space="0" w:color="auto"/>
        <w:bottom w:val="none" w:sz="0" w:space="0" w:color="auto"/>
        <w:right w:val="none" w:sz="0" w:space="0" w:color="auto"/>
      </w:divBdr>
    </w:div>
    <w:div w:id="972177016">
      <w:bodyDiv w:val="1"/>
      <w:marLeft w:val="0"/>
      <w:marRight w:val="0"/>
      <w:marTop w:val="0"/>
      <w:marBottom w:val="0"/>
      <w:divBdr>
        <w:top w:val="none" w:sz="0" w:space="0" w:color="auto"/>
        <w:left w:val="none" w:sz="0" w:space="0" w:color="auto"/>
        <w:bottom w:val="none" w:sz="0" w:space="0" w:color="auto"/>
        <w:right w:val="none" w:sz="0" w:space="0" w:color="auto"/>
      </w:divBdr>
      <w:divsChild>
        <w:div w:id="160003906">
          <w:marLeft w:val="0"/>
          <w:marRight w:val="0"/>
          <w:marTop w:val="0"/>
          <w:marBottom w:val="0"/>
          <w:divBdr>
            <w:top w:val="none" w:sz="0" w:space="0" w:color="auto"/>
            <w:left w:val="none" w:sz="0" w:space="0" w:color="auto"/>
            <w:bottom w:val="none" w:sz="0" w:space="0" w:color="auto"/>
            <w:right w:val="none" w:sz="0" w:space="0" w:color="auto"/>
          </w:divBdr>
        </w:div>
      </w:divsChild>
    </w:div>
    <w:div w:id="981694807">
      <w:bodyDiv w:val="1"/>
      <w:marLeft w:val="0"/>
      <w:marRight w:val="0"/>
      <w:marTop w:val="0"/>
      <w:marBottom w:val="0"/>
      <w:divBdr>
        <w:top w:val="none" w:sz="0" w:space="0" w:color="auto"/>
        <w:left w:val="none" w:sz="0" w:space="0" w:color="auto"/>
        <w:bottom w:val="none" w:sz="0" w:space="0" w:color="auto"/>
        <w:right w:val="none" w:sz="0" w:space="0" w:color="auto"/>
      </w:divBdr>
      <w:divsChild>
        <w:div w:id="2054113603">
          <w:marLeft w:val="0"/>
          <w:marRight w:val="0"/>
          <w:marTop w:val="0"/>
          <w:marBottom w:val="0"/>
          <w:divBdr>
            <w:top w:val="none" w:sz="0" w:space="0" w:color="auto"/>
            <w:left w:val="none" w:sz="0" w:space="0" w:color="auto"/>
            <w:bottom w:val="none" w:sz="0" w:space="0" w:color="auto"/>
            <w:right w:val="none" w:sz="0" w:space="0" w:color="auto"/>
          </w:divBdr>
        </w:div>
      </w:divsChild>
    </w:div>
    <w:div w:id="1020935159">
      <w:bodyDiv w:val="1"/>
      <w:marLeft w:val="0"/>
      <w:marRight w:val="0"/>
      <w:marTop w:val="0"/>
      <w:marBottom w:val="0"/>
      <w:divBdr>
        <w:top w:val="none" w:sz="0" w:space="0" w:color="auto"/>
        <w:left w:val="none" w:sz="0" w:space="0" w:color="auto"/>
        <w:bottom w:val="none" w:sz="0" w:space="0" w:color="auto"/>
        <w:right w:val="none" w:sz="0" w:space="0" w:color="auto"/>
      </w:divBdr>
    </w:div>
    <w:div w:id="1442653130">
      <w:bodyDiv w:val="1"/>
      <w:marLeft w:val="0"/>
      <w:marRight w:val="0"/>
      <w:marTop w:val="0"/>
      <w:marBottom w:val="0"/>
      <w:divBdr>
        <w:top w:val="none" w:sz="0" w:space="0" w:color="auto"/>
        <w:left w:val="none" w:sz="0" w:space="0" w:color="auto"/>
        <w:bottom w:val="none" w:sz="0" w:space="0" w:color="auto"/>
        <w:right w:val="none" w:sz="0" w:space="0" w:color="auto"/>
      </w:divBdr>
    </w:div>
    <w:div w:id="1492864635">
      <w:bodyDiv w:val="1"/>
      <w:marLeft w:val="0"/>
      <w:marRight w:val="0"/>
      <w:marTop w:val="0"/>
      <w:marBottom w:val="0"/>
      <w:divBdr>
        <w:top w:val="none" w:sz="0" w:space="0" w:color="auto"/>
        <w:left w:val="none" w:sz="0" w:space="0" w:color="auto"/>
        <w:bottom w:val="none" w:sz="0" w:space="0" w:color="auto"/>
        <w:right w:val="none" w:sz="0" w:space="0" w:color="auto"/>
      </w:divBdr>
    </w:div>
    <w:div w:id="1670866617">
      <w:bodyDiv w:val="1"/>
      <w:marLeft w:val="0"/>
      <w:marRight w:val="0"/>
      <w:marTop w:val="0"/>
      <w:marBottom w:val="0"/>
      <w:divBdr>
        <w:top w:val="none" w:sz="0" w:space="0" w:color="auto"/>
        <w:left w:val="none" w:sz="0" w:space="0" w:color="auto"/>
        <w:bottom w:val="none" w:sz="0" w:space="0" w:color="auto"/>
        <w:right w:val="none" w:sz="0" w:space="0" w:color="auto"/>
      </w:divBdr>
    </w:div>
    <w:div w:id="1703440540">
      <w:bodyDiv w:val="1"/>
      <w:marLeft w:val="0"/>
      <w:marRight w:val="0"/>
      <w:marTop w:val="0"/>
      <w:marBottom w:val="0"/>
      <w:divBdr>
        <w:top w:val="none" w:sz="0" w:space="0" w:color="auto"/>
        <w:left w:val="none" w:sz="0" w:space="0" w:color="auto"/>
        <w:bottom w:val="none" w:sz="0" w:space="0" w:color="auto"/>
        <w:right w:val="none" w:sz="0" w:space="0" w:color="auto"/>
      </w:divBdr>
    </w:div>
    <w:div w:id="1740443571">
      <w:bodyDiv w:val="1"/>
      <w:marLeft w:val="0"/>
      <w:marRight w:val="0"/>
      <w:marTop w:val="0"/>
      <w:marBottom w:val="0"/>
      <w:divBdr>
        <w:top w:val="none" w:sz="0" w:space="0" w:color="auto"/>
        <w:left w:val="none" w:sz="0" w:space="0" w:color="auto"/>
        <w:bottom w:val="none" w:sz="0" w:space="0" w:color="auto"/>
        <w:right w:val="none" w:sz="0" w:space="0" w:color="auto"/>
      </w:divBdr>
      <w:divsChild>
        <w:div w:id="1669942690">
          <w:marLeft w:val="0"/>
          <w:marRight w:val="0"/>
          <w:marTop w:val="0"/>
          <w:marBottom w:val="0"/>
          <w:divBdr>
            <w:top w:val="none" w:sz="0" w:space="0" w:color="auto"/>
            <w:left w:val="none" w:sz="0" w:space="0" w:color="auto"/>
            <w:bottom w:val="none" w:sz="0" w:space="0" w:color="auto"/>
            <w:right w:val="none" w:sz="0" w:space="0" w:color="auto"/>
          </w:divBdr>
        </w:div>
      </w:divsChild>
    </w:div>
    <w:div w:id="1772974142">
      <w:bodyDiv w:val="1"/>
      <w:marLeft w:val="0"/>
      <w:marRight w:val="0"/>
      <w:marTop w:val="0"/>
      <w:marBottom w:val="0"/>
      <w:divBdr>
        <w:top w:val="none" w:sz="0" w:space="0" w:color="auto"/>
        <w:left w:val="none" w:sz="0" w:space="0" w:color="auto"/>
        <w:bottom w:val="none" w:sz="0" w:space="0" w:color="auto"/>
        <w:right w:val="none" w:sz="0" w:space="0" w:color="auto"/>
      </w:divBdr>
      <w:divsChild>
        <w:div w:id="917327277">
          <w:marLeft w:val="0"/>
          <w:marRight w:val="0"/>
          <w:marTop w:val="0"/>
          <w:marBottom w:val="0"/>
          <w:divBdr>
            <w:top w:val="none" w:sz="0" w:space="0" w:color="auto"/>
            <w:left w:val="none" w:sz="0" w:space="0" w:color="auto"/>
            <w:bottom w:val="none" w:sz="0" w:space="0" w:color="auto"/>
            <w:right w:val="none" w:sz="0" w:space="0" w:color="auto"/>
          </w:divBdr>
        </w:div>
        <w:div w:id="2083984765">
          <w:marLeft w:val="0"/>
          <w:marRight w:val="0"/>
          <w:marTop w:val="0"/>
          <w:marBottom w:val="0"/>
          <w:divBdr>
            <w:top w:val="none" w:sz="0" w:space="0" w:color="auto"/>
            <w:left w:val="none" w:sz="0" w:space="0" w:color="auto"/>
            <w:bottom w:val="none" w:sz="0" w:space="0" w:color="auto"/>
            <w:right w:val="none" w:sz="0" w:space="0" w:color="auto"/>
          </w:divBdr>
        </w:div>
        <w:div w:id="1860117372">
          <w:marLeft w:val="0"/>
          <w:marRight w:val="0"/>
          <w:marTop w:val="0"/>
          <w:marBottom w:val="0"/>
          <w:divBdr>
            <w:top w:val="none" w:sz="0" w:space="0" w:color="auto"/>
            <w:left w:val="none" w:sz="0" w:space="0" w:color="auto"/>
            <w:bottom w:val="none" w:sz="0" w:space="0" w:color="auto"/>
            <w:right w:val="none" w:sz="0" w:space="0" w:color="auto"/>
          </w:divBdr>
        </w:div>
        <w:div w:id="1602836733">
          <w:marLeft w:val="0"/>
          <w:marRight w:val="0"/>
          <w:marTop w:val="0"/>
          <w:marBottom w:val="0"/>
          <w:divBdr>
            <w:top w:val="none" w:sz="0" w:space="0" w:color="auto"/>
            <w:left w:val="none" w:sz="0" w:space="0" w:color="auto"/>
            <w:bottom w:val="none" w:sz="0" w:space="0" w:color="auto"/>
            <w:right w:val="none" w:sz="0" w:space="0" w:color="auto"/>
          </w:divBdr>
        </w:div>
        <w:div w:id="1991983207">
          <w:marLeft w:val="0"/>
          <w:marRight w:val="0"/>
          <w:marTop w:val="0"/>
          <w:marBottom w:val="0"/>
          <w:divBdr>
            <w:top w:val="none" w:sz="0" w:space="0" w:color="auto"/>
            <w:left w:val="none" w:sz="0" w:space="0" w:color="auto"/>
            <w:bottom w:val="none" w:sz="0" w:space="0" w:color="auto"/>
            <w:right w:val="none" w:sz="0" w:space="0" w:color="auto"/>
          </w:divBdr>
        </w:div>
        <w:div w:id="1495295306">
          <w:marLeft w:val="0"/>
          <w:marRight w:val="0"/>
          <w:marTop w:val="0"/>
          <w:marBottom w:val="0"/>
          <w:divBdr>
            <w:top w:val="none" w:sz="0" w:space="0" w:color="auto"/>
            <w:left w:val="none" w:sz="0" w:space="0" w:color="auto"/>
            <w:bottom w:val="none" w:sz="0" w:space="0" w:color="auto"/>
            <w:right w:val="none" w:sz="0" w:space="0" w:color="auto"/>
          </w:divBdr>
        </w:div>
        <w:div w:id="1856842552">
          <w:marLeft w:val="0"/>
          <w:marRight w:val="0"/>
          <w:marTop w:val="0"/>
          <w:marBottom w:val="0"/>
          <w:divBdr>
            <w:top w:val="none" w:sz="0" w:space="0" w:color="auto"/>
            <w:left w:val="none" w:sz="0" w:space="0" w:color="auto"/>
            <w:bottom w:val="none" w:sz="0" w:space="0" w:color="auto"/>
            <w:right w:val="none" w:sz="0" w:space="0" w:color="auto"/>
          </w:divBdr>
        </w:div>
        <w:div w:id="176578680">
          <w:marLeft w:val="0"/>
          <w:marRight w:val="0"/>
          <w:marTop w:val="0"/>
          <w:marBottom w:val="0"/>
          <w:divBdr>
            <w:top w:val="none" w:sz="0" w:space="0" w:color="auto"/>
            <w:left w:val="none" w:sz="0" w:space="0" w:color="auto"/>
            <w:bottom w:val="none" w:sz="0" w:space="0" w:color="auto"/>
            <w:right w:val="none" w:sz="0" w:space="0" w:color="auto"/>
          </w:divBdr>
        </w:div>
        <w:div w:id="2047027520">
          <w:marLeft w:val="0"/>
          <w:marRight w:val="0"/>
          <w:marTop w:val="0"/>
          <w:marBottom w:val="0"/>
          <w:divBdr>
            <w:top w:val="none" w:sz="0" w:space="0" w:color="auto"/>
            <w:left w:val="none" w:sz="0" w:space="0" w:color="auto"/>
            <w:bottom w:val="none" w:sz="0" w:space="0" w:color="auto"/>
            <w:right w:val="none" w:sz="0" w:space="0" w:color="auto"/>
          </w:divBdr>
        </w:div>
        <w:div w:id="561869361">
          <w:marLeft w:val="0"/>
          <w:marRight w:val="0"/>
          <w:marTop w:val="0"/>
          <w:marBottom w:val="0"/>
          <w:divBdr>
            <w:top w:val="none" w:sz="0" w:space="0" w:color="auto"/>
            <w:left w:val="none" w:sz="0" w:space="0" w:color="auto"/>
            <w:bottom w:val="none" w:sz="0" w:space="0" w:color="auto"/>
            <w:right w:val="none" w:sz="0" w:space="0" w:color="auto"/>
          </w:divBdr>
        </w:div>
      </w:divsChild>
    </w:div>
    <w:div w:id="1789859611">
      <w:bodyDiv w:val="1"/>
      <w:marLeft w:val="0"/>
      <w:marRight w:val="0"/>
      <w:marTop w:val="0"/>
      <w:marBottom w:val="0"/>
      <w:divBdr>
        <w:top w:val="none" w:sz="0" w:space="0" w:color="auto"/>
        <w:left w:val="none" w:sz="0" w:space="0" w:color="auto"/>
        <w:bottom w:val="none" w:sz="0" w:space="0" w:color="auto"/>
        <w:right w:val="none" w:sz="0" w:space="0" w:color="auto"/>
      </w:divBdr>
    </w:div>
    <w:div w:id="1868789519">
      <w:bodyDiv w:val="1"/>
      <w:marLeft w:val="0"/>
      <w:marRight w:val="0"/>
      <w:marTop w:val="0"/>
      <w:marBottom w:val="0"/>
      <w:divBdr>
        <w:top w:val="none" w:sz="0" w:space="0" w:color="auto"/>
        <w:left w:val="none" w:sz="0" w:space="0" w:color="auto"/>
        <w:bottom w:val="none" w:sz="0" w:space="0" w:color="auto"/>
        <w:right w:val="none" w:sz="0" w:space="0" w:color="auto"/>
      </w:divBdr>
    </w:div>
    <w:div w:id="1873957716">
      <w:bodyDiv w:val="1"/>
      <w:marLeft w:val="0"/>
      <w:marRight w:val="0"/>
      <w:marTop w:val="0"/>
      <w:marBottom w:val="0"/>
      <w:divBdr>
        <w:top w:val="none" w:sz="0" w:space="0" w:color="auto"/>
        <w:left w:val="none" w:sz="0" w:space="0" w:color="auto"/>
        <w:bottom w:val="none" w:sz="0" w:space="0" w:color="auto"/>
        <w:right w:val="none" w:sz="0" w:space="0" w:color="auto"/>
      </w:divBdr>
    </w:div>
    <w:div w:id="2053963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wattenmeer-barrierefrei.d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wadden-agenda.nl" TargetMode="External"/><Relationship Id="rId4" Type="http://schemas.openxmlformats.org/officeDocument/2006/relationships/settings" Target="settings.xml"/><Relationship Id="rId9" Type="http://schemas.openxmlformats.org/officeDocument/2006/relationships/hyperlink" Target="http://www.watten-agenda.d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353664-9B16-47D2-A9BD-3255BCB6A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390</Words>
  <Characters>2462</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Wiebke Leverenz</dc:creator>
  <cp:lastModifiedBy>Wiebke Leverenz</cp:lastModifiedBy>
  <cp:revision>19</cp:revision>
  <cp:lastPrinted>2020-05-29T08:39:00Z</cp:lastPrinted>
  <dcterms:created xsi:type="dcterms:W3CDTF">2021-04-27T15:14:00Z</dcterms:created>
  <dcterms:modified xsi:type="dcterms:W3CDTF">2021-10-05T14:20:00Z</dcterms:modified>
</cp:coreProperties>
</file>