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B89BD5" w14:textId="77777777" w:rsidR="004719D1" w:rsidRPr="00E307AE" w:rsidRDefault="004719D1" w:rsidP="00C57B61">
      <w:pPr>
        <w:jc w:val="both"/>
        <w:rPr>
          <w:rFonts w:ascii="Open Sans" w:hAnsi="Open Sans" w:cs="Open Sans"/>
          <w:b/>
          <w:sz w:val="20"/>
          <w:szCs w:val="20"/>
          <w:lang w:eastAsia="en-US"/>
        </w:rPr>
      </w:pPr>
    </w:p>
    <w:p w14:paraId="1F3F0516" w14:textId="77777777" w:rsidR="008F5650" w:rsidRPr="00E307AE" w:rsidRDefault="008F5650" w:rsidP="008F5650">
      <w:pPr>
        <w:jc w:val="both"/>
        <w:rPr>
          <w:rFonts w:ascii="Open Sans" w:hAnsi="Open Sans" w:cs="Open Sans"/>
          <w:b/>
          <w:sz w:val="20"/>
          <w:szCs w:val="20"/>
          <w:lang w:eastAsia="en-US"/>
        </w:rPr>
      </w:pPr>
      <w:r>
        <w:rPr>
          <w:rFonts w:ascii="Open Sans" w:hAnsi="Open Sans" w:cs="Open Sans"/>
          <w:b/>
          <w:sz w:val="20"/>
          <w:szCs w:val="20"/>
          <w:lang w:eastAsia="en-US"/>
        </w:rPr>
        <w:t xml:space="preserve">Watten-Agenda: </w:t>
      </w:r>
      <w:r w:rsidR="008A06E5">
        <w:rPr>
          <w:rFonts w:ascii="Open Sans" w:hAnsi="Open Sans" w:cs="Open Sans"/>
          <w:b/>
          <w:sz w:val="20"/>
          <w:szCs w:val="20"/>
          <w:lang w:eastAsia="en-US"/>
        </w:rPr>
        <w:t xml:space="preserve">Neue Informationstafeln </w:t>
      </w:r>
      <w:r w:rsidR="007D6952">
        <w:rPr>
          <w:rFonts w:ascii="Open Sans" w:hAnsi="Open Sans" w:cs="Open Sans"/>
          <w:b/>
          <w:sz w:val="20"/>
          <w:szCs w:val="20"/>
          <w:lang w:eastAsia="en-US"/>
        </w:rPr>
        <w:t>am</w:t>
      </w:r>
      <w:r w:rsidR="008A06E5">
        <w:rPr>
          <w:rFonts w:ascii="Open Sans" w:hAnsi="Open Sans" w:cs="Open Sans"/>
          <w:b/>
          <w:sz w:val="20"/>
          <w:szCs w:val="20"/>
          <w:lang w:eastAsia="en-US"/>
        </w:rPr>
        <w:t xml:space="preserve"> grenzübergrei</w:t>
      </w:r>
      <w:r w:rsidR="00641F63">
        <w:rPr>
          <w:rFonts w:ascii="Open Sans" w:hAnsi="Open Sans" w:cs="Open Sans"/>
          <w:b/>
          <w:sz w:val="20"/>
          <w:szCs w:val="20"/>
          <w:lang w:eastAsia="en-US"/>
        </w:rPr>
        <w:t>fenden Wanderweg „Watten-Route/</w:t>
      </w:r>
      <w:proofErr w:type="spellStart"/>
      <w:r w:rsidR="008A06E5">
        <w:rPr>
          <w:rFonts w:ascii="Open Sans" w:hAnsi="Open Sans" w:cs="Open Sans"/>
          <w:b/>
          <w:sz w:val="20"/>
          <w:szCs w:val="20"/>
          <w:lang w:eastAsia="en-US"/>
        </w:rPr>
        <w:t>Wadden</w:t>
      </w:r>
      <w:proofErr w:type="spellEnd"/>
      <w:r w:rsidR="008A06E5">
        <w:rPr>
          <w:rFonts w:ascii="Open Sans" w:hAnsi="Open Sans" w:cs="Open Sans"/>
          <w:b/>
          <w:sz w:val="20"/>
          <w:szCs w:val="20"/>
          <w:lang w:eastAsia="en-US"/>
        </w:rPr>
        <w:t xml:space="preserve">-Route“ </w:t>
      </w:r>
    </w:p>
    <w:p w14:paraId="4FB2D424" w14:textId="77777777" w:rsidR="00A84B5D" w:rsidRDefault="00A84B5D" w:rsidP="00A84B5D">
      <w:pPr>
        <w:jc w:val="both"/>
        <w:rPr>
          <w:rFonts w:ascii="Open Sans" w:hAnsi="Open Sans" w:cs="Open Sans"/>
          <w:b/>
          <w:sz w:val="20"/>
          <w:szCs w:val="20"/>
          <w:lang w:eastAsia="en-US"/>
        </w:rPr>
      </w:pPr>
    </w:p>
    <w:p w14:paraId="1A8136EE" w14:textId="35E7BFAA" w:rsidR="007D6952" w:rsidRDefault="007C3E71" w:rsidP="00561B66">
      <w:pPr>
        <w:rPr>
          <w:rFonts w:ascii="Open Sans" w:hAnsi="Open Sans" w:cs="Open Sans"/>
          <w:sz w:val="20"/>
          <w:szCs w:val="20"/>
        </w:rPr>
      </w:pPr>
      <w:r w:rsidRPr="00E307AE">
        <w:rPr>
          <w:rFonts w:ascii="Open Sans" w:hAnsi="Open Sans" w:cs="Open Sans"/>
          <w:b/>
          <w:sz w:val="20"/>
          <w:szCs w:val="20"/>
          <w:lang w:eastAsia="en-US"/>
        </w:rPr>
        <w:t xml:space="preserve">Leer, </w:t>
      </w:r>
      <w:r w:rsidR="00B208E4">
        <w:rPr>
          <w:rFonts w:ascii="Open Sans" w:hAnsi="Open Sans" w:cs="Open Sans"/>
          <w:b/>
          <w:sz w:val="20"/>
          <w:szCs w:val="20"/>
          <w:lang w:eastAsia="en-US"/>
        </w:rPr>
        <w:t>11</w:t>
      </w:r>
      <w:r w:rsidR="00641F63">
        <w:rPr>
          <w:rFonts w:ascii="Open Sans" w:hAnsi="Open Sans" w:cs="Open Sans"/>
          <w:b/>
          <w:sz w:val="20"/>
          <w:szCs w:val="20"/>
          <w:lang w:eastAsia="en-US"/>
        </w:rPr>
        <w:t>. Dezember</w:t>
      </w:r>
      <w:r>
        <w:rPr>
          <w:rFonts w:ascii="Open Sans" w:hAnsi="Open Sans" w:cs="Open Sans"/>
          <w:b/>
          <w:sz w:val="20"/>
          <w:szCs w:val="20"/>
          <w:lang w:eastAsia="en-US"/>
        </w:rPr>
        <w:t xml:space="preserve"> 2019</w:t>
      </w:r>
      <w:r w:rsidR="0062136D">
        <w:rPr>
          <w:rFonts w:ascii="Open Sans" w:hAnsi="Open Sans" w:cs="Open Sans"/>
          <w:b/>
          <w:sz w:val="20"/>
          <w:szCs w:val="20"/>
          <w:lang w:eastAsia="en-US"/>
        </w:rPr>
        <w:t xml:space="preserve"> </w:t>
      </w:r>
      <w:r w:rsidR="000C54D3">
        <w:rPr>
          <w:rFonts w:ascii="Open Sans" w:hAnsi="Open Sans" w:cs="Open Sans"/>
          <w:sz w:val="20"/>
          <w:szCs w:val="20"/>
          <w:lang w:eastAsia="en-US"/>
        </w:rPr>
        <w:t xml:space="preserve">Seit kurzem schmücken </w:t>
      </w:r>
      <w:r w:rsidR="00641F63">
        <w:rPr>
          <w:rFonts w:ascii="Open Sans" w:hAnsi="Open Sans" w:cs="Open Sans"/>
          <w:sz w:val="20"/>
          <w:szCs w:val="20"/>
          <w:lang w:eastAsia="en-US"/>
        </w:rPr>
        <w:t>zehn neue</w:t>
      </w:r>
      <w:r w:rsidR="00086787">
        <w:rPr>
          <w:rFonts w:ascii="Open Sans" w:hAnsi="Open Sans" w:cs="Open Sans"/>
          <w:sz w:val="20"/>
          <w:szCs w:val="20"/>
          <w:lang w:eastAsia="en-US"/>
        </w:rPr>
        <w:t xml:space="preserve"> Informationstafeln</w:t>
      </w:r>
      <w:r w:rsidR="0055566D">
        <w:rPr>
          <w:rFonts w:ascii="Open Sans" w:hAnsi="Open Sans" w:cs="Open Sans"/>
          <w:sz w:val="20"/>
          <w:szCs w:val="20"/>
          <w:lang w:eastAsia="en-US"/>
        </w:rPr>
        <w:t xml:space="preserve"> den </w:t>
      </w:r>
      <w:r w:rsidR="007D6952">
        <w:rPr>
          <w:rFonts w:ascii="Open Sans" w:hAnsi="Open Sans" w:cs="Open Sans"/>
          <w:sz w:val="20"/>
          <w:szCs w:val="20"/>
          <w:lang w:eastAsia="en-US"/>
        </w:rPr>
        <w:t>grenzübergrei</w:t>
      </w:r>
      <w:r w:rsidR="00641F63">
        <w:rPr>
          <w:rFonts w:ascii="Open Sans" w:hAnsi="Open Sans" w:cs="Open Sans"/>
          <w:sz w:val="20"/>
          <w:szCs w:val="20"/>
          <w:lang w:eastAsia="en-US"/>
        </w:rPr>
        <w:t>fenden Wanderweg „Watten-Route/</w:t>
      </w:r>
      <w:proofErr w:type="spellStart"/>
      <w:r w:rsidR="007D6952">
        <w:rPr>
          <w:rFonts w:ascii="Open Sans" w:hAnsi="Open Sans" w:cs="Open Sans"/>
          <w:sz w:val="20"/>
          <w:szCs w:val="20"/>
          <w:lang w:eastAsia="en-US"/>
        </w:rPr>
        <w:t>Wadden</w:t>
      </w:r>
      <w:proofErr w:type="spellEnd"/>
      <w:r w:rsidR="007D6952">
        <w:rPr>
          <w:rFonts w:ascii="Open Sans" w:hAnsi="Open Sans" w:cs="Open Sans"/>
          <w:sz w:val="20"/>
          <w:szCs w:val="20"/>
          <w:lang w:eastAsia="en-US"/>
        </w:rPr>
        <w:t>-Route</w:t>
      </w:r>
      <w:r w:rsidR="007D6952" w:rsidRPr="00C045B6">
        <w:rPr>
          <w:rFonts w:ascii="Open Sans" w:hAnsi="Open Sans" w:cs="Open Sans"/>
          <w:sz w:val="20"/>
          <w:szCs w:val="20"/>
          <w:lang w:eastAsia="en-US"/>
        </w:rPr>
        <w:t>“</w:t>
      </w:r>
      <w:r w:rsidR="003678CE" w:rsidRPr="00C045B6">
        <w:rPr>
          <w:rFonts w:ascii="Open Sans" w:hAnsi="Open Sans" w:cs="Open Sans"/>
          <w:sz w:val="20"/>
          <w:szCs w:val="20"/>
          <w:lang w:eastAsia="en-US"/>
        </w:rPr>
        <w:t xml:space="preserve"> in der Ems Dollart Region</w:t>
      </w:r>
      <w:r w:rsidR="00086787">
        <w:rPr>
          <w:rFonts w:ascii="Open Sans" w:hAnsi="Open Sans" w:cs="Open Sans"/>
          <w:sz w:val="20"/>
          <w:szCs w:val="20"/>
          <w:lang w:eastAsia="en-US"/>
        </w:rPr>
        <w:t xml:space="preserve">. </w:t>
      </w:r>
      <w:r w:rsidR="00180F39">
        <w:rPr>
          <w:rFonts w:ascii="Open Sans" w:hAnsi="Open Sans" w:cs="Open Sans"/>
          <w:sz w:val="20"/>
          <w:szCs w:val="20"/>
          <w:lang w:eastAsia="en-US"/>
        </w:rPr>
        <w:t xml:space="preserve">Die Tafeln </w:t>
      </w:r>
      <w:r w:rsidR="00E16EF9">
        <w:rPr>
          <w:rFonts w:ascii="Open Sans" w:hAnsi="Open Sans" w:cs="Open Sans"/>
          <w:sz w:val="20"/>
          <w:szCs w:val="20"/>
          <w:lang w:eastAsia="en-US"/>
        </w:rPr>
        <w:t xml:space="preserve">geben Wanderern </w:t>
      </w:r>
      <w:r w:rsidR="000C54D3">
        <w:rPr>
          <w:rFonts w:ascii="Open Sans" w:hAnsi="Open Sans" w:cs="Open Sans"/>
          <w:sz w:val="20"/>
          <w:szCs w:val="20"/>
          <w:lang w:eastAsia="en-US"/>
        </w:rPr>
        <w:t>weiterführende Auskünfte</w:t>
      </w:r>
      <w:r w:rsidR="00180F39">
        <w:rPr>
          <w:rFonts w:ascii="Open Sans" w:hAnsi="Open Sans" w:cs="Open Sans"/>
          <w:sz w:val="20"/>
          <w:szCs w:val="20"/>
          <w:lang w:eastAsia="en-US"/>
        </w:rPr>
        <w:t xml:space="preserve"> über den Standort, R</w:t>
      </w:r>
      <w:r w:rsidR="00B208E4">
        <w:rPr>
          <w:rFonts w:ascii="Open Sans" w:hAnsi="Open Sans" w:cs="Open Sans"/>
          <w:sz w:val="20"/>
          <w:szCs w:val="20"/>
          <w:lang w:eastAsia="en-US"/>
        </w:rPr>
        <w:t>outenverlauf, die nächste Tourist-I</w:t>
      </w:r>
      <w:r w:rsidR="00180F39">
        <w:rPr>
          <w:rFonts w:ascii="Open Sans" w:hAnsi="Open Sans" w:cs="Open Sans"/>
          <w:sz w:val="20"/>
          <w:szCs w:val="20"/>
          <w:lang w:eastAsia="en-US"/>
        </w:rPr>
        <w:t xml:space="preserve">nformation und Übernachtungsmöglichkeiten in der Nähe. </w:t>
      </w:r>
      <w:r w:rsidR="00E82BA0">
        <w:rPr>
          <w:rFonts w:ascii="Open Sans" w:hAnsi="Open Sans" w:cs="Open Sans"/>
          <w:sz w:val="20"/>
          <w:szCs w:val="20"/>
          <w:lang w:eastAsia="en-US"/>
        </w:rPr>
        <w:t xml:space="preserve">In Ergänzung zu den Informationstafeln informieren auf </w:t>
      </w:r>
      <w:r w:rsidR="000C54D3">
        <w:rPr>
          <w:rFonts w:ascii="Open Sans" w:hAnsi="Open Sans" w:cs="Open Sans"/>
          <w:sz w:val="20"/>
          <w:szCs w:val="20"/>
          <w:lang w:eastAsia="en-US"/>
        </w:rPr>
        <w:t xml:space="preserve">niederländischer Seite </w:t>
      </w:r>
      <w:r w:rsidR="000225B6">
        <w:rPr>
          <w:rFonts w:ascii="Open Sans" w:hAnsi="Open Sans" w:cs="Open Sans"/>
          <w:sz w:val="20"/>
          <w:szCs w:val="20"/>
          <w:lang w:eastAsia="en-US"/>
        </w:rPr>
        <w:t>neue Plakate in den VVVs (</w:t>
      </w:r>
      <w:r w:rsidR="008553C8">
        <w:rPr>
          <w:rFonts w:ascii="Open Sans" w:hAnsi="Open Sans" w:cs="Open Sans"/>
          <w:sz w:val="20"/>
          <w:szCs w:val="20"/>
          <w:lang w:eastAsia="en-US"/>
        </w:rPr>
        <w:t>Tourist</w:t>
      </w:r>
      <w:r w:rsidR="00B208E4">
        <w:rPr>
          <w:rFonts w:ascii="Open Sans" w:hAnsi="Open Sans" w:cs="Open Sans"/>
          <w:sz w:val="20"/>
          <w:szCs w:val="20"/>
          <w:lang w:eastAsia="en-US"/>
        </w:rPr>
        <w:t>-I</w:t>
      </w:r>
      <w:r w:rsidR="008553C8">
        <w:rPr>
          <w:rFonts w:ascii="Open Sans" w:hAnsi="Open Sans" w:cs="Open Sans"/>
          <w:sz w:val="20"/>
          <w:szCs w:val="20"/>
          <w:lang w:eastAsia="en-US"/>
        </w:rPr>
        <w:t>nformationen) über den grenzübergreifenden</w:t>
      </w:r>
      <w:r w:rsidR="00991794">
        <w:rPr>
          <w:rFonts w:ascii="Open Sans" w:hAnsi="Open Sans" w:cs="Open Sans"/>
          <w:sz w:val="20"/>
          <w:szCs w:val="20"/>
          <w:lang w:eastAsia="en-US"/>
        </w:rPr>
        <w:t xml:space="preserve"> Wanderweg</w:t>
      </w:r>
      <w:r w:rsidR="008553C8">
        <w:rPr>
          <w:rFonts w:ascii="Open Sans" w:hAnsi="Open Sans" w:cs="Open Sans"/>
          <w:sz w:val="20"/>
          <w:szCs w:val="20"/>
          <w:lang w:eastAsia="en-US"/>
        </w:rPr>
        <w:t xml:space="preserve">. </w:t>
      </w:r>
      <w:r w:rsidR="00641F63">
        <w:rPr>
          <w:rFonts w:ascii="Open Sans" w:hAnsi="Open Sans" w:cs="Open Sans"/>
          <w:sz w:val="20"/>
          <w:szCs w:val="20"/>
          <w:lang w:eastAsia="en-US"/>
        </w:rPr>
        <w:t xml:space="preserve">Die Umsetzung </w:t>
      </w:r>
      <w:r w:rsidR="008553C8">
        <w:rPr>
          <w:rFonts w:ascii="Open Sans" w:hAnsi="Open Sans" w:cs="Open Sans"/>
          <w:sz w:val="20"/>
          <w:szCs w:val="20"/>
          <w:lang w:eastAsia="en-US"/>
        </w:rPr>
        <w:t xml:space="preserve">der Maßnahmen </w:t>
      </w:r>
      <w:r w:rsidR="00180F39">
        <w:rPr>
          <w:rFonts w:ascii="Open Sans" w:hAnsi="Open Sans" w:cs="Open Sans"/>
          <w:sz w:val="20"/>
          <w:szCs w:val="20"/>
          <w:lang w:eastAsia="en-US"/>
        </w:rPr>
        <w:t xml:space="preserve">erfolgte aus Mitteln des grenzübergreifenden </w:t>
      </w:r>
      <w:r w:rsidR="00180F39" w:rsidRPr="00E307AE">
        <w:rPr>
          <w:rFonts w:ascii="Open Sans" w:hAnsi="Open Sans" w:cs="Open Sans"/>
          <w:sz w:val="20"/>
          <w:szCs w:val="20"/>
        </w:rPr>
        <w:t>INTERREG V A-Programms</w:t>
      </w:r>
      <w:r w:rsidR="00180F39">
        <w:rPr>
          <w:rFonts w:ascii="Open Sans" w:hAnsi="Open Sans" w:cs="Open Sans"/>
          <w:sz w:val="20"/>
          <w:szCs w:val="20"/>
        </w:rPr>
        <w:t xml:space="preserve"> Watten-Agenda. </w:t>
      </w:r>
    </w:p>
    <w:p w14:paraId="6A2517BC" w14:textId="77777777" w:rsidR="000225B6" w:rsidRDefault="000225B6" w:rsidP="00561B66">
      <w:pPr>
        <w:rPr>
          <w:rFonts w:ascii="Open Sans" w:hAnsi="Open Sans" w:cs="Open Sans"/>
          <w:sz w:val="20"/>
          <w:szCs w:val="20"/>
          <w:lang w:eastAsia="en-US"/>
        </w:rPr>
      </w:pPr>
    </w:p>
    <w:p w14:paraId="2C0C67E2" w14:textId="77777777" w:rsidR="007D6952" w:rsidRDefault="002F31DA" w:rsidP="00A84B5D">
      <w:pPr>
        <w:jc w:val="both"/>
        <w:rPr>
          <w:rFonts w:ascii="Open Sans" w:hAnsi="Open Sans" w:cs="Open Sans"/>
          <w:sz w:val="20"/>
          <w:szCs w:val="20"/>
          <w:lang w:eastAsia="en-US"/>
        </w:rPr>
      </w:pPr>
      <w:r>
        <w:rPr>
          <w:rFonts w:ascii="Open Sans" w:hAnsi="Open Sans" w:cs="Open Sans"/>
          <w:sz w:val="20"/>
          <w:szCs w:val="20"/>
          <w:lang w:eastAsia="en-US"/>
        </w:rPr>
        <w:t>Die Tafeln befinden sich jeweils an den</w:t>
      </w:r>
      <w:r w:rsidR="000225B6">
        <w:rPr>
          <w:rFonts w:ascii="Open Sans" w:hAnsi="Open Sans" w:cs="Open Sans"/>
          <w:sz w:val="20"/>
          <w:szCs w:val="20"/>
          <w:lang w:eastAsia="en-US"/>
        </w:rPr>
        <w:t xml:space="preserve"> Kreuzung</w:t>
      </w:r>
      <w:r>
        <w:rPr>
          <w:rFonts w:ascii="Open Sans" w:hAnsi="Open Sans" w:cs="Open Sans"/>
          <w:sz w:val="20"/>
          <w:szCs w:val="20"/>
          <w:lang w:eastAsia="en-US"/>
        </w:rPr>
        <w:t xml:space="preserve">spunkten </w:t>
      </w:r>
      <w:r w:rsidR="000225B6">
        <w:rPr>
          <w:rFonts w:ascii="Open Sans" w:hAnsi="Open Sans" w:cs="Open Sans"/>
          <w:sz w:val="20"/>
          <w:szCs w:val="20"/>
          <w:lang w:eastAsia="en-US"/>
        </w:rPr>
        <w:t xml:space="preserve">zu </w:t>
      </w:r>
      <w:r>
        <w:rPr>
          <w:rFonts w:ascii="Open Sans" w:hAnsi="Open Sans" w:cs="Open Sans"/>
          <w:sz w:val="20"/>
          <w:szCs w:val="20"/>
          <w:lang w:eastAsia="en-US"/>
        </w:rPr>
        <w:t>weiteren</w:t>
      </w:r>
      <w:r w:rsidR="000225B6">
        <w:rPr>
          <w:rFonts w:ascii="Open Sans" w:hAnsi="Open Sans" w:cs="Open Sans"/>
          <w:sz w:val="20"/>
          <w:szCs w:val="20"/>
          <w:lang w:eastAsia="en-US"/>
        </w:rPr>
        <w:t xml:space="preserve"> Wanderrouten in Ostfriesland</w:t>
      </w:r>
      <w:r>
        <w:rPr>
          <w:rFonts w:ascii="Open Sans" w:hAnsi="Open Sans" w:cs="Open Sans"/>
          <w:sz w:val="20"/>
          <w:szCs w:val="20"/>
          <w:lang w:eastAsia="en-US"/>
        </w:rPr>
        <w:t xml:space="preserve">. Zu den </w:t>
      </w:r>
      <w:r w:rsidR="000225B6">
        <w:rPr>
          <w:rFonts w:ascii="Open Sans" w:hAnsi="Open Sans" w:cs="Open Sans"/>
          <w:sz w:val="20"/>
          <w:szCs w:val="20"/>
          <w:lang w:eastAsia="en-US"/>
        </w:rPr>
        <w:t xml:space="preserve">insgesamt zehn Standorten </w:t>
      </w:r>
      <w:r>
        <w:rPr>
          <w:rFonts w:ascii="Open Sans" w:hAnsi="Open Sans" w:cs="Open Sans"/>
          <w:sz w:val="20"/>
          <w:szCs w:val="20"/>
          <w:lang w:eastAsia="en-US"/>
        </w:rPr>
        <w:t xml:space="preserve">zählen </w:t>
      </w:r>
      <w:r w:rsidR="000225B6">
        <w:rPr>
          <w:rFonts w:ascii="Open Sans" w:hAnsi="Open Sans" w:cs="Open Sans"/>
          <w:sz w:val="20"/>
          <w:szCs w:val="20"/>
          <w:lang w:eastAsia="en-US"/>
        </w:rPr>
        <w:t>Bunde, Weener, Leer, Aurich, Emden, Friedeburg, Wilhelmshaven, Bad Zwischenahn, Petershörn (Varel-</w:t>
      </w:r>
      <w:proofErr w:type="spellStart"/>
      <w:r w:rsidR="000225B6">
        <w:rPr>
          <w:rFonts w:ascii="Open Sans" w:hAnsi="Open Sans" w:cs="Open Sans"/>
          <w:sz w:val="20"/>
          <w:szCs w:val="20"/>
          <w:lang w:eastAsia="en-US"/>
        </w:rPr>
        <w:t>Dangast</w:t>
      </w:r>
      <w:proofErr w:type="spellEnd"/>
      <w:r w:rsidR="000225B6">
        <w:rPr>
          <w:rFonts w:ascii="Open Sans" w:hAnsi="Open Sans" w:cs="Open Sans"/>
          <w:sz w:val="20"/>
          <w:szCs w:val="20"/>
          <w:lang w:eastAsia="en-US"/>
        </w:rPr>
        <w:t xml:space="preserve">) und </w:t>
      </w:r>
      <w:proofErr w:type="spellStart"/>
      <w:r w:rsidR="000225B6">
        <w:rPr>
          <w:rFonts w:ascii="Open Sans" w:hAnsi="Open Sans" w:cs="Open Sans"/>
          <w:sz w:val="20"/>
          <w:szCs w:val="20"/>
          <w:lang w:eastAsia="en-US"/>
        </w:rPr>
        <w:t>Apen</w:t>
      </w:r>
      <w:proofErr w:type="spellEnd"/>
      <w:r w:rsidR="000225B6">
        <w:rPr>
          <w:rFonts w:ascii="Open Sans" w:hAnsi="Open Sans" w:cs="Open Sans"/>
          <w:sz w:val="20"/>
          <w:szCs w:val="20"/>
          <w:lang w:eastAsia="en-US"/>
        </w:rPr>
        <w:t>.</w:t>
      </w:r>
      <w:bookmarkStart w:id="0" w:name="_GoBack"/>
      <w:bookmarkEnd w:id="0"/>
    </w:p>
    <w:p w14:paraId="72FA01BF" w14:textId="77777777" w:rsidR="000225B6" w:rsidRDefault="000225B6" w:rsidP="00A84B5D">
      <w:pPr>
        <w:jc w:val="both"/>
        <w:rPr>
          <w:rFonts w:ascii="Open Sans" w:hAnsi="Open Sans" w:cs="Open Sans"/>
          <w:sz w:val="20"/>
          <w:szCs w:val="20"/>
          <w:lang w:eastAsia="en-US"/>
        </w:rPr>
      </w:pPr>
    </w:p>
    <w:p w14:paraId="7C21E283" w14:textId="77777777" w:rsidR="008553C8" w:rsidRDefault="008553C8" w:rsidP="008553C8">
      <w:pPr>
        <w:rPr>
          <w:rFonts w:ascii="Open Sans" w:hAnsi="Open Sans" w:cs="Open Sans"/>
          <w:sz w:val="20"/>
          <w:szCs w:val="20"/>
          <w:lang w:eastAsia="en-US"/>
        </w:rPr>
      </w:pPr>
      <w:r>
        <w:rPr>
          <w:rFonts w:ascii="Open Sans" w:hAnsi="Open Sans" w:cs="Open Sans"/>
          <w:sz w:val="20"/>
          <w:szCs w:val="20"/>
          <w:lang w:eastAsia="en-US"/>
        </w:rPr>
        <w:t>„Wandern, insbesondere im Flachland, greift einen für die deutsche Seite eher neuen Trend auf. Während in den Niederlanden das Thema Wandern bereits seit einigen Jahren gut etabliert ist, hat das Thema in Ostfriesland erst in den letzten Jahren an Fahrt aufgenommen</w:t>
      </w:r>
      <w:r w:rsidR="00991794">
        <w:rPr>
          <w:rFonts w:ascii="Open Sans" w:hAnsi="Open Sans" w:cs="Open Sans"/>
          <w:sz w:val="20"/>
          <w:szCs w:val="20"/>
          <w:lang w:eastAsia="en-US"/>
        </w:rPr>
        <w:t>. Das einzigartige UNESCO-</w:t>
      </w:r>
      <w:r w:rsidR="00991794" w:rsidRPr="007D6952">
        <w:rPr>
          <w:rFonts w:ascii="Open Sans" w:hAnsi="Open Sans" w:cs="Open Sans"/>
          <w:sz w:val="20"/>
          <w:szCs w:val="20"/>
          <w:lang w:eastAsia="en-US"/>
        </w:rPr>
        <w:t>Weltnaturerbe Wattenmeer mit dem sich anschließenden Binnenland</w:t>
      </w:r>
      <w:r w:rsidR="00991794">
        <w:rPr>
          <w:rFonts w:ascii="Open Sans" w:hAnsi="Open Sans" w:cs="Open Sans"/>
          <w:sz w:val="20"/>
          <w:szCs w:val="20"/>
          <w:lang w:eastAsia="en-US"/>
        </w:rPr>
        <w:t xml:space="preserve"> bietet einfach beste Voraussetzungen hierfür</w:t>
      </w:r>
      <w:r w:rsidR="00561B66">
        <w:rPr>
          <w:rFonts w:ascii="Open Sans" w:hAnsi="Open Sans" w:cs="Open Sans"/>
          <w:sz w:val="20"/>
          <w:szCs w:val="20"/>
          <w:lang w:eastAsia="en-US"/>
        </w:rPr>
        <w:t>“</w:t>
      </w:r>
      <w:r>
        <w:rPr>
          <w:rFonts w:ascii="Open Sans" w:hAnsi="Open Sans" w:cs="Open Sans"/>
          <w:sz w:val="20"/>
          <w:szCs w:val="20"/>
          <w:lang w:eastAsia="en-US"/>
        </w:rPr>
        <w:t xml:space="preserve">, </w:t>
      </w:r>
      <w:r w:rsidR="00561B66">
        <w:rPr>
          <w:rFonts w:ascii="Open Sans" w:hAnsi="Open Sans" w:cs="Open Sans"/>
          <w:sz w:val="20"/>
          <w:szCs w:val="20"/>
          <w:lang w:eastAsia="en-US"/>
        </w:rPr>
        <w:t xml:space="preserve">erklärt </w:t>
      </w:r>
      <w:r>
        <w:rPr>
          <w:rFonts w:ascii="Open Sans" w:hAnsi="Open Sans" w:cs="Open Sans"/>
          <w:sz w:val="20"/>
          <w:szCs w:val="20"/>
          <w:lang w:eastAsia="en-US"/>
        </w:rPr>
        <w:t xml:space="preserve">Imke Wemken, Geschäftsführerin der Ostfriesland Tourismus GmbH als Lead-Partner der Watten-Agenda.  </w:t>
      </w:r>
    </w:p>
    <w:p w14:paraId="3AFBAB9C" w14:textId="77777777" w:rsidR="00991794" w:rsidRDefault="00991794" w:rsidP="008553C8">
      <w:pPr>
        <w:rPr>
          <w:rFonts w:ascii="Open Sans" w:hAnsi="Open Sans" w:cs="Open Sans"/>
          <w:sz w:val="20"/>
          <w:szCs w:val="20"/>
          <w:lang w:eastAsia="en-US"/>
        </w:rPr>
      </w:pPr>
    </w:p>
    <w:p w14:paraId="63F3486D" w14:textId="77777777" w:rsidR="00505145" w:rsidRDefault="007D6952" w:rsidP="00086787">
      <w:pPr>
        <w:rPr>
          <w:rFonts w:ascii="Open Sans" w:hAnsi="Open Sans" w:cs="Open Sans"/>
          <w:sz w:val="20"/>
          <w:szCs w:val="20"/>
          <w:lang w:eastAsia="en-US"/>
        </w:rPr>
      </w:pPr>
      <w:r w:rsidRPr="007D6952">
        <w:rPr>
          <w:rFonts w:ascii="Open Sans" w:hAnsi="Open Sans" w:cs="Open Sans"/>
          <w:sz w:val="20"/>
          <w:szCs w:val="20"/>
          <w:lang w:eastAsia="en-US"/>
        </w:rPr>
        <w:t xml:space="preserve">Im Rahmen der „Watten-Agenda“ </w:t>
      </w:r>
      <w:r w:rsidR="00991794">
        <w:rPr>
          <w:rFonts w:ascii="Open Sans" w:hAnsi="Open Sans" w:cs="Open Sans"/>
          <w:sz w:val="20"/>
          <w:szCs w:val="20"/>
          <w:lang w:eastAsia="en-US"/>
        </w:rPr>
        <w:t>arbeiten</w:t>
      </w:r>
      <w:r w:rsidRPr="007D6952">
        <w:rPr>
          <w:rFonts w:ascii="Open Sans" w:hAnsi="Open Sans" w:cs="Open Sans"/>
          <w:sz w:val="20"/>
          <w:szCs w:val="20"/>
          <w:lang w:eastAsia="en-US"/>
        </w:rPr>
        <w:t xml:space="preserve"> niederländische und deutsche Partner </w:t>
      </w:r>
      <w:r w:rsidR="00991794">
        <w:rPr>
          <w:rFonts w:ascii="Open Sans" w:hAnsi="Open Sans" w:cs="Open Sans"/>
          <w:sz w:val="20"/>
          <w:szCs w:val="20"/>
          <w:lang w:eastAsia="en-US"/>
        </w:rPr>
        <w:t>bereits seit 2015 an einer grenzübergreifenden Verbindung des</w:t>
      </w:r>
      <w:r w:rsidRPr="007D6952">
        <w:rPr>
          <w:rFonts w:ascii="Open Sans" w:hAnsi="Open Sans" w:cs="Open Sans"/>
          <w:sz w:val="20"/>
          <w:szCs w:val="20"/>
          <w:lang w:eastAsia="en-US"/>
        </w:rPr>
        <w:t xml:space="preserve"> Wanderangebot</w:t>
      </w:r>
      <w:r w:rsidR="00991794">
        <w:rPr>
          <w:rFonts w:ascii="Open Sans" w:hAnsi="Open Sans" w:cs="Open Sans"/>
          <w:sz w:val="20"/>
          <w:szCs w:val="20"/>
          <w:lang w:eastAsia="en-US"/>
        </w:rPr>
        <w:t>es</w:t>
      </w:r>
      <w:r w:rsidRPr="007D6952">
        <w:rPr>
          <w:rFonts w:ascii="Open Sans" w:hAnsi="Open Sans" w:cs="Open Sans"/>
          <w:sz w:val="20"/>
          <w:szCs w:val="20"/>
          <w:lang w:eastAsia="en-US"/>
        </w:rPr>
        <w:t>. Mitten durch das Projektgebiet führt der Europäische Fernwanderweg E9, einer</w:t>
      </w:r>
      <w:r w:rsidR="00505145">
        <w:rPr>
          <w:rFonts w:ascii="Open Sans" w:hAnsi="Open Sans" w:cs="Open Sans"/>
          <w:sz w:val="20"/>
          <w:szCs w:val="20"/>
          <w:lang w:eastAsia="en-US"/>
        </w:rPr>
        <w:t xml:space="preserve"> von insgesamt elf</w:t>
      </w:r>
      <w:r w:rsidRPr="007D6952">
        <w:rPr>
          <w:rFonts w:ascii="Open Sans" w:hAnsi="Open Sans" w:cs="Open Sans"/>
          <w:sz w:val="20"/>
          <w:szCs w:val="20"/>
          <w:lang w:eastAsia="en-US"/>
        </w:rPr>
        <w:t xml:space="preserve"> Fernwanderwegen innerhalb Europas. Der Abschnitt des E9, der die Provinzen Fryslân und Groningen sowie Ostfriesland miteinander verbindet, wird </w:t>
      </w:r>
      <w:r w:rsidR="00991794">
        <w:rPr>
          <w:rFonts w:ascii="Open Sans" w:hAnsi="Open Sans" w:cs="Open Sans"/>
          <w:sz w:val="20"/>
          <w:szCs w:val="20"/>
          <w:lang w:eastAsia="en-US"/>
        </w:rPr>
        <w:t xml:space="preserve">seitdem </w:t>
      </w:r>
      <w:r w:rsidRPr="007D6952">
        <w:rPr>
          <w:rFonts w:ascii="Open Sans" w:hAnsi="Open Sans" w:cs="Open Sans"/>
          <w:sz w:val="20"/>
          <w:szCs w:val="20"/>
          <w:lang w:eastAsia="en-US"/>
        </w:rPr>
        <w:t>touristisch aufgewertet und unter dem Namen „Watten-Route“ bzw. „</w:t>
      </w:r>
      <w:proofErr w:type="spellStart"/>
      <w:r w:rsidRPr="007D6952">
        <w:rPr>
          <w:rFonts w:ascii="Open Sans" w:hAnsi="Open Sans" w:cs="Open Sans"/>
          <w:sz w:val="20"/>
          <w:szCs w:val="20"/>
          <w:lang w:eastAsia="en-US"/>
        </w:rPr>
        <w:t>Wadden</w:t>
      </w:r>
      <w:proofErr w:type="spellEnd"/>
      <w:r w:rsidRPr="007D6952">
        <w:rPr>
          <w:rFonts w:ascii="Open Sans" w:hAnsi="Open Sans" w:cs="Open Sans"/>
          <w:sz w:val="20"/>
          <w:szCs w:val="20"/>
          <w:lang w:eastAsia="en-US"/>
        </w:rPr>
        <w:t>-Route“ vermarktet.</w:t>
      </w:r>
      <w:r w:rsidR="00086787">
        <w:rPr>
          <w:rFonts w:ascii="Open Sans" w:hAnsi="Open Sans" w:cs="Open Sans"/>
          <w:sz w:val="20"/>
          <w:szCs w:val="20"/>
          <w:lang w:eastAsia="en-US"/>
        </w:rPr>
        <w:t xml:space="preserve"> </w:t>
      </w:r>
      <w:r>
        <w:rPr>
          <w:rFonts w:ascii="Open Sans" w:hAnsi="Open Sans" w:cs="Open Sans"/>
          <w:sz w:val="20"/>
          <w:szCs w:val="20"/>
          <w:lang w:eastAsia="en-US"/>
        </w:rPr>
        <w:t>Hierzu wurde</w:t>
      </w:r>
      <w:r w:rsidR="00991794">
        <w:rPr>
          <w:rFonts w:ascii="Open Sans" w:hAnsi="Open Sans" w:cs="Open Sans"/>
          <w:sz w:val="20"/>
          <w:szCs w:val="20"/>
          <w:lang w:eastAsia="en-US"/>
        </w:rPr>
        <w:t>n</w:t>
      </w:r>
      <w:r>
        <w:rPr>
          <w:rFonts w:ascii="Open Sans" w:hAnsi="Open Sans" w:cs="Open Sans"/>
          <w:sz w:val="20"/>
          <w:szCs w:val="20"/>
          <w:lang w:eastAsia="en-US"/>
        </w:rPr>
        <w:t xml:space="preserve"> von den Projektpartnern </w:t>
      </w:r>
      <w:r w:rsidR="00991794">
        <w:rPr>
          <w:rFonts w:ascii="Open Sans" w:hAnsi="Open Sans" w:cs="Open Sans"/>
          <w:sz w:val="20"/>
          <w:szCs w:val="20"/>
          <w:lang w:eastAsia="en-US"/>
        </w:rPr>
        <w:t xml:space="preserve">u. a. </w:t>
      </w:r>
      <w:r>
        <w:rPr>
          <w:rFonts w:ascii="Open Sans" w:hAnsi="Open Sans" w:cs="Open Sans"/>
          <w:sz w:val="20"/>
          <w:szCs w:val="20"/>
          <w:lang w:eastAsia="en-US"/>
        </w:rPr>
        <w:t xml:space="preserve">zweisprachige (DE/NL) Wanderkarten </w:t>
      </w:r>
      <w:r w:rsidR="00505145">
        <w:rPr>
          <w:rFonts w:ascii="Open Sans" w:hAnsi="Open Sans" w:cs="Open Sans"/>
          <w:sz w:val="20"/>
          <w:szCs w:val="20"/>
          <w:lang w:eastAsia="en-US"/>
        </w:rPr>
        <w:t xml:space="preserve">erstellt sowie </w:t>
      </w:r>
      <w:r w:rsidR="00991794">
        <w:rPr>
          <w:rFonts w:ascii="Open Sans" w:hAnsi="Open Sans" w:cs="Open Sans"/>
          <w:sz w:val="20"/>
          <w:szCs w:val="20"/>
          <w:lang w:eastAsia="en-US"/>
        </w:rPr>
        <w:t>die</w:t>
      </w:r>
      <w:r w:rsidR="00505145">
        <w:rPr>
          <w:rFonts w:ascii="Open Sans" w:hAnsi="Open Sans" w:cs="Open Sans"/>
          <w:sz w:val="20"/>
          <w:szCs w:val="20"/>
          <w:lang w:eastAsia="en-US"/>
        </w:rPr>
        <w:t xml:space="preserve"> Aktiv-App </w:t>
      </w:r>
      <w:r w:rsidR="00991794">
        <w:rPr>
          <w:rFonts w:ascii="Open Sans" w:hAnsi="Open Sans" w:cs="Open Sans"/>
          <w:sz w:val="20"/>
          <w:szCs w:val="20"/>
          <w:lang w:eastAsia="en-US"/>
        </w:rPr>
        <w:t xml:space="preserve">„Grenzenlos-Aktiv </w:t>
      </w:r>
      <w:r w:rsidR="00505145">
        <w:rPr>
          <w:rFonts w:ascii="Open Sans" w:hAnsi="Open Sans" w:cs="Open Sans"/>
          <w:sz w:val="20"/>
          <w:szCs w:val="20"/>
          <w:lang w:eastAsia="en-US"/>
        </w:rPr>
        <w:t xml:space="preserve">entwickelt. </w:t>
      </w:r>
      <w:r w:rsidR="00991794">
        <w:rPr>
          <w:rFonts w:ascii="Open Sans" w:hAnsi="Open Sans" w:cs="Open Sans"/>
          <w:sz w:val="20"/>
          <w:szCs w:val="20"/>
          <w:lang w:eastAsia="en-US"/>
        </w:rPr>
        <w:t xml:space="preserve">Die Aufstellung der Informationstafeln und die Plakatentwicklung zählte zu den abschließenden Maßnahmen der Watten-Agenda.  </w:t>
      </w:r>
    </w:p>
    <w:p w14:paraId="072E65C0" w14:textId="77777777" w:rsidR="00991794" w:rsidRDefault="00991794" w:rsidP="00086787">
      <w:pPr>
        <w:rPr>
          <w:rFonts w:ascii="Open Sans" w:hAnsi="Open Sans" w:cs="Open Sans"/>
          <w:sz w:val="20"/>
          <w:szCs w:val="20"/>
          <w:lang w:eastAsia="en-US"/>
        </w:rPr>
      </w:pPr>
    </w:p>
    <w:p w14:paraId="1A023CA9" w14:textId="77777777" w:rsidR="00BE4E2D" w:rsidRDefault="00BE4E2D" w:rsidP="00BE4E2D">
      <w:pPr>
        <w:jc w:val="both"/>
        <w:rPr>
          <w:rFonts w:ascii="Open Sans" w:hAnsi="Open Sans" w:cs="Open Sans"/>
          <w:b/>
          <w:sz w:val="20"/>
          <w:szCs w:val="20"/>
        </w:rPr>
      </w:pPr>
      <w:r>
        <w:rPr>
          <w:rFonts w:ascii="Open Sans" w:hAnsi="Open Sans" w:cs="Open Sans"/>
          <w:b/>
          <w:sz w:val="20"/>
          <w:szCs w:val="20"/>
        </w:rPr>
        <w:t>Hintergrund Watten-Agenda</w:t>
      </w:r>
    </w:p>
    <w:p w14:paraId="62DDE4ED" w14:textId="38BD2252" w:rsidR="00BE4E2D" w:rsidRDefault="00BE4E2D" w:rsidP="00BE4E2D">
      <w:pPr>
        <w:rPr>
          <w:rFonts w:ascii="Open Sans" w:hAnsi="Open Sans" w:cs="Open Sans"/>
          <w:sz w:val="20"/>
          <w:szCs w:val="20"/>
        </w:rPr>
      </w:pPr>
      <w:r>
        <w:rPr>
          <w:rFonts w:ascii="Open Sans" w:hAnsi="Open Sans" w:cs="Open Sans"/>
          <w:sz w:val="20"/>
          <w:szCs w:val="20"/>
        </w:rPr>
        <w:t>Die Watten-Agenda wurde</w:t>
      </w:r>
      <w:r w:rsidRPr="00E307AE">
        <w:rPr>
          <w:rFonts w:ascii="Open Sans" w:hAnsi="Open Sans" w:cs="Open Sans"/>
          <w:sz w:val="20"/>
          <w:szCs w:val="20"/>
        </w:rPr>
        <w:t xml:space="preserve"> seit Oktober 2015 im Rahmen des INTERREG V A-Programms Deutschland-</w:t>
      </w:r>
      <w:proofErr w:type="spellStart"/>
      <w:r w:rsidRPr="00E307AE">
        <w:rPr>
          <w:rFonts w:ascii="Open Sans" w:hAnsi="Open Sans" w:cs="Open Sans"/>
          <w:sz w:val="20"/>
          <w:szCs w:val="20"/>
        </w:rPr>
        <w:t>Nederland</w:t>
      </w:r>
      <w:proofErr w:type="spellEnd"/>
      <w:r w:rsidRPr="00E307AE">
        <w:rPr>
          <w:rFonts w:ascii="Open Sans" w:hAnsi="Open Sans" w:cs="Open Sans"/>
          <w:sz w:val="20"/>
          <w:szCs w:val="20"/>
        </w:rPr>
        <w:t xml:space="preserve"> mit Mitteln des Europäischen Fonds für Regionale Entwicklung (EFRE) und des Ministeriums für Bundes- und Europaangelegenheiten sowie der </w:t>
      </w:r>
      <w:proofErr w:type="spellStart"/>
      <w:r w:rsidRPr="00E307AE">
        <w:rPr>
          <w:rFonts w:ascii="Open Sans" w:hAnsi="Open Sans" w:cs="Open Sans"/>
          <w:sz w:val="20"/>
          <w:szCs w:val="20"/>
        </w:rPr>
        <w:t>Provinice</w:t>
      </w:r>
      <w:proofErr w:type="spellEnd"/>
      <w:r w:rsidRPr="00E307AE">
        <w:rPr>
          <w:rFonts w:ascii="Open Sans" w:hAnsi="Open Sans" w:cs="Open Sans"/>
          <w:sz w:val="20"/>
          <w:szCs w:val="20"/>
        </w:rPr>
        <w:t xml:space="preserve"> Fryslân und Groningen </w:t>
      </w:r>
      <w:proofErr w:type="spellStart"/>
      <w:r w:rsidRPr="00E307AE">
        <w:rPr>
          <w:rFonts w:ascii="Open Sans" w:hAnsi="Open Sans" w:cs="Open Sans"/>
          <w:sz w:val="20"/>
          <w:szCs w:val="20"/>
        </w:rPr>
        <w:t>kofin</w:t>
      </w:r>
      <w:r>
        <w:rPr>
          <w:rFonts w:ascii="Open Sans" w:hAnsi="Open Sans" w:cs="Open Sans"/>
          <w:sz w:val="20"/>
          <w:szCs w:val="20"/>
        </w:rPr>
        <w:t>an</w:t>
      </w:r>
      <w:r w:rsidRPr="00E307AE">
        <w:rPr>
          <w:rFonts w:ascii="Open Sans" w:hAnsi="Open Sans" w:cs="Open Sans"/>
          <w:sz w:val="20"/>
          <w:szCs w:val="20"/>
        </w:rPr>
        <w:t>ziert</w:t>
      </w:r>
      <w:proofErr w:type="spellEnd"/>
      <w:r w:rsidR="000C54D3">
        <w:rPr>
          <w:rFonts w:ascii="Open Sans" w:hAnsi="Open Sans" w:cs="Open Sans"/>
          <w:sz w:val="20"/>
          <w:szCs w:val="20"/>
        </w:rPr>
        <w:t xml:space="preserve">. Das </w:t>
      </w:r>
      <w:r w:rsidR="00C045B6">
        <w:rPr>
          <w:rFonts w:ascii="Open Sans" w:hAnsi="Open Sans" w:cs="Open Sans"/>
          <w:sz w:val="20"/>
          <w:szCs w:val="20"/>
        </w:rPr>
        <w:t xml:space="preserve">Programmmanagement der Ems Dollart </w:t>
      </w:r>
      <w:r w:rsidRPr="00E307AE">
        <w:rPr>
          <w:rFonts w:ascii="Open Sans" w:hAnsi="Open Sans" w:cs="Open Sans"/>
          <w:sz w:val="20"/>
          <w:szCs w:val="20"/>
        </w:rPr>
        <w:t>Region (EDR) begleitet</w:t>
      </w:r>
      <w:r w:rsidR="000C54D3">
        <w:rPr>
          <w:rFonts w:ascii="Open Sans" w:hAnsi="Open Sans" w:cs="Open Sans"/>
          <w:sz w:val="20"/>
          <w:szCs w:val="20"/>
        </w:rPr>
        <w:t xml:space="preserve">e </w:t>
      </w:r>
      <w:r w:rsidR="00991794">
        <w:rPr>
          <w:rFonts w:ascii="Open Sans" w:hAnsi="Open Sans" w:cs="Open Sans"/>
          <w:sz w:val="20"/>
          <w:szCs w:val="20"/>
        </w:rPr>
        <w:t>d</w:t>
      </w:r>
      <w:r w:rsidR="000C54D3">
        <w:rPr>
          <w:rFonts w:ascii="Open Sans" w:hAnsi="Open Sans" w:cs="Open Sans"/>
          <w:sz w:val="20"/>
          <w:szCs w:val="20"/>
        </w:rPr>
        <w:t>as Projekt</w:t>
      </w:r>
      <w:r w:rsidRPr="00E307AE">
        <w:rPr>
          <w:rFonts w:ascii="Open Sans" w:hAnsi="Open Sans" w:cs="Open Sans"/>
          <w:sz w:val="20"/>
          <w:szCs w:val="20"/>
        </w:rPr>
        <w:t xml:space="preserve">. </w:t>
      </w:r>
      <w:r w:rsidR="00E82BA0">
        <w:rPr>
          <w:rFonts w:ascii="Open Sans" w:hAnsi="Open Sans" w:cs="Open Sans"/>
          <w:sz w:val="20"/>
          <w:szCs w:val="20"/>
        </w:rPr>
        <w:t>Seit dem Projektstart</w:t>
      </w:r>
      <w:r>
        <w:rPr>
          <w:rFonts w:ascii="Open Sans" w:hAnsi="Open Sans" w:cs="Open Sans"/>
          <w:sz w:val="20"/>
          <w:szCs w:val="20"/>
        </w:rPr>
        <w:t xml:space="preserve"> </w:t>
      </w:r>
      <w:r w:rsidRPr="00E307AE">
        <w:rPr>
          <w:rFonts w:ascii="Open Sans" w:hAnsi="Open Sans" w:cs="Open Sans"/>
          <w:sz w:val="20"/>
          <w:szCs w:val="20"/>
        </w:rPr>
        <w:t>entstand eine grenzübergreif</w:t>
      </w:r>
      <w:r w:rsidR="000C54D3">
        <w:rPr>
          <w:rFonts w:ascii="Open Sans" w:hAnsi="Open Sans" w:cs="Open Sans"/>
          <w:sz w:val="20"/>
          <w:szCs w:val="20"/>
        </w:rPr>
        <w:t xml:space="preserve">ende Wattenmeer-Zusammenarbeit zur Förderung eines </w:t>
      </w:r>
      <w:r w:rsidRPr="00E307AE">
        <w:rPr>
          <w:rFonts w:ascii="Open Sans" w:hAnsi="Open Sans" w:cs="Open Sans"/>
          <w:sz w:val="20"/>
          <w:szCs w:val="20"/>
        </w:rPr>
        <w:t>nachhaltigen und wertschätzenden Tourismus zum Erh</w:t>
      </w:r>
      <w:r w:rsidR="000C54D3">
        <w:rPr>
          <w:rFonts w:ascii="Open Sans" w:hAnsi="Open Sans" w:cs="Open Sans"/>
          <w:sz w:val="20"/>
          <w:szCs w:val="20"/>
        </w:rPr>
        <w:t>alt und Schutz des Wattenmeeres</w:t>
      </w:r>
      <w:r>
        <w:rPr>
          <w:rFonts w:ascii="Open Sans" w:hAnsi="Open Sans" w:cs="Open Sans"/>
          <w:sz w:val="20"/>
          <w:szCs w:val="20"/>
        </w:rPr>
        <w:t>.</w:t>
      </w:r>
      <w:r w:rsidRPr="00E307AE">
        <w:rPr>
          <w:rFonts w:ascii="Open Sans" w:hAnsi="Open Sans" w:cs="Open Sans"/>
          <w:sz w:val="20"/>
          <w:szCs w:val="20"/>
        </w:rPr>
        <w:t xml:space="preserve"> </w:t>
      </w:r>
      <w:r w:rsidR="00641F63">
        <w:rPr>
          <w:rFonts w:ascii="Open Sans" w:hAnsi="Open Sans" w:cs="Open Sans"/>
          <w:sz w:val="20"/>
          <w:szCs w:val="20"/>
        </w:rPr>
        <w:t>Das</w:t>
      </w:r>
      <w:r>
        <w:rPr>
          <w:rFonts w:ascii="Open Sans" w:hAnsi="Open Sans" w:cs="Open Sans"/>
          <w:sz w:val="20"/>
          <w:szCs w:val="20"/>
        </w:rPr>
        <w:t xml:space="preserve"> </w:t>
      </w:r>
      <w:r w:rsidR="00E82BA0">
        <w:rPr>
          <w:rFonts w:ascii="Open Sans" w:hAnsi="Open Sans" w:cs="Open Sans"/>
          <w:sz w:val="20"/>
          <w:szCs w:val="20"/>
        </w:rPr>
        <w:t xml:space="preserve">dreijährige </w:t>
      </w:r>
      <w:r w:rsidR="000C54D3">
        <w:rPr>
          <w:rFonts w:ascii="Open Sans" w:hAnsi="Open Sans" w:cs="Open Sans"/>
          <w:sz w:val="20"/>
          <w:szCs w:val="20"/>
        </w:rPr>
        <w:t>Folge</w:t>
      </w:r>
      <w:r>
        <w:rPr>
          <w:rFonts w:ascii="Open Sans" w:hAnsi="Open Sans" w:cs="Open Sans"/>
          <w:sz w:val="20"/>
          <w:szCs w:val="20"/>
        </w:rPr>
        <w:t xml:space="preserve">projekt „Watten-Agenda 2.0“ </w:t>
      </w:r>
      <w:r w:rsidR="00641F63">
        <w:rPr>
          <w:rFonts w:ascii="Open Sans" w:hAnsi="Open Sans" w:cs="Open Sans"/>
          <w:sz w:val="20"/>
          <w:szCs w:val="20"/>
        </w:rPr>
        <w:t>startete</w:t>
      </w:r>
      <w:r w:rsidR="001E6576">
        <w:rPr>
          <w:rFonts w:ascii="Open Sans" w:hAnsi="Open Sans" w:cs="Open Sans"/>
          <w:sz w:val="20"/>
          <w:szCs w:val="20"/>
        </w:rPr>
        <w:t xml:space="preserve"> bereits</w:t>
      </w:r>
      <w:r w:rsidR="00641F63">
        <w:rPr>
          <w:rFonts w:ascii="Open Sans" w:hAnsi="Open Sans" w:cs="Open Sans"/>
          <w:sz w:val="20"/>
          <w:szCs w:val="20"/>
        </w:rPr>
        <w:t xml:space="preserve"> </w:t>
      </w:r>
      <w:r w:rsidR="000C54D3">
        <w:rPr>
          <w:rFonts w:ascii="Open Sans" w:hAnsi="Open Sans" w:cs="Open Sans"/>
          <w:sz w:val="20"/>
          <w:szCs w:val="20"/>
        </w:rPr>
        <w:t xml:space="preserve">im </w:t>
      </w:r>
      <w:r w:rsidR="00641F63">
        <w:rPr>
          <w:rFonts w:ascii="Open Sans" w:hAnsi="Open Sans" w:cs="Open Sans"/>
          <w:sz w:val="20"/>
          <w:szCs w:val="20"/>
        </w:rPr>
        <w:t>Januar</w:t>
      </w:r>
      <w:r>
        <w:rPr>
          <w:rFonts w:ascii="Open Sans" w:hAnsi="Open Sans" w:cs="Open Sans"/>
          <w:sz w:val="20"/>
          <w:szCs w:val="20"/>
        </w:rPr>
        <w:t xml:space="preserve"> 2019</w:t>
      </w:r>
      <w:r w:rsidR="00991794">
        <w:rPr>
          <w:rFonts w:ascii="Open Sans" w:hAnsi="Open Sans" w:cs="Open Sans"/>
          <w:sz w:val="20"/>
          <w:szCs w:val="20"/>
        </w:rPr>
        <w:t xml:space="preserve">. In der neuen Förderperiode </w:t>
      </w:r>
      <w:r w:rsidRPr="004E00B6">
        <w:rPr>
          <w:rFonts w:ascii="Open Sans" w:hAnsi="Open Sans" w:cs="Open Sans"/>
          <w:sz w:val="20"/>
          <w:szCs w:val="20"/>
        </w:rPr>
        <w:t xml:space="preserve">steht die </w:t>
      </w:r>
      <w:r>
        <w:rPr>
          <w:rFonts w:ascii="Open Sans" w:hAnsi="Open Sans" w:cs="Open Sans"/>
          <w:sz w:val="20"/>
          <w:szCs w:val="20"/>
        </w:rPr>
        <w:t>Verringerung von Umweltbelastungen im Naturraum Wattenmeer</w:t>
      </w:r>
      <w:r w:rsidR="00991794">
        <w:rPr>
          <w:rFonts w:ascii="Open Sans" w:hAnsi="Open Sans" w:cs="Open Sans"/>
          <w:sz w:val="20"/>
          <w:szCs w:val="20"/>
        </w:rPr>
        <w:t xml:space="preserve"> im Fokus</w:t>
      </w:r>
      <w:r>
        <w:rPr>
          <w:rFonts w:ascii="Open Sans" w:hAnsi="Open Sans" w:cs="Open Sans"/>
          <w:sz w:val="20"/>
          <w:szCs w:val="20"/>
        </w:rPr>
        <w:t xml:space="preserve">. Auch das Thema Barrierefreiheit </w:t>
      </w:r>
      <w:r w:rsidR="00641F63">
        <w:rPr>
          <w:rFonts w:ascii="Open Sans" w:hAnsi="Open Sans" w:cs="Open Sans"/>
          <w:sz w:val="20"/>
          <w:szCs w:val="20"/>
        </w:rPr>
        <w:t>spielt in diesem Zusammenhang eine Rolle</w:t>
      </w:r>
      <w:r>
        <w:rPr>
          <w:rFonts w:ascii="Open Sans" w:hAnsi="Open Sans" w:cs="Open Sans"/>
          <w:sz w:val="20"/>
          <w:szCs w:val="20"/>
        </w:rPr>
        <w:t xml:space="preserve">. Alle </w:t>
      </w:r>
      <w:r>
        <w:rPr>
          <w:rFonts w:ascii="Open Sans" w:hAnsi="Open Sans" w:cs="Open Sans"/>
          <w:sz w:val="20"/>
          <w:szCs w:val="20"/>
        </w:rPr>
        <w:lastRenderedPageBreak/>
        <w:t>Informationen zum Projekt sind auf der neuen</w:t>
      </w:r>
      <w:r w:rsidR="000C54D3">
        <w:rPr>
          <w:rFonts w:ascii="Open Sans" w:hAnsi="Open Sans" w:cs="Open Sans"/>
          <w:sz w:val="20"/>
          <w:szCs w:val="20"/>
        </w:rPr>
        <w:t>,</w:t>
      </w:r>
      <w:r>
        <w:rPr>
          <w:rFonts w:ascii="Open Sans" w:hAnsi="Open Sans" w:cs="Open Sans"/>
          <w:sz w:val="20"/>
          <w:szCs w:val="20"/>
        </w:rPr>
        <w:t xml:space="preserve"> zweisprachigen Webseite </w:t>
      </w:r>
      <w:hyperlink r:id="rId8" w:history="1">
        <w:r w:rsidRPr="00805A05">
          <w:rPr>
            <w:rStyle w:val="Hyperlink"/>
            <w:rFonts w:ascii="Open Sans" w:hAnsi="Open Sans" w:cs="Open Sans"/>
            <w:sz w:val="20"/>
            <w:szCs w:val="20"/>
          </w:rPr>
          <w:t>www.watten-agenda.de</w:t>
        </w:r>
      </w:hyperlink>
      <w:r>
        <w:rPr>
          <w:rFonts w:ascii="Open Sans" w:hAnsi="Open Sans" w:cs="Open Sans"/>
          <w:sz w:val="20"/>
          <w:szCs w:val="20"/>
        </w:rPr>
        <w:t xml:space="preserve"> und </w:t>
      </w:r>
      <w:hyperlink r:id="rId9" w:history="1">
        <w:r w:rsidRPr="00805A05">
          <w:rPr>
            <w:rStyle w:val="Hyperlink"/>
            <w:rFonts w:ascii="Open Sans" w:hAnsi="Open Sans" w:cs="Open Sans"/>
            <w:sz w:val="20"/>
            <w:szCs w:val="20"/>
          </w:rPr>
          <w:t>www.wadden-agenda.nl</w:t>
        </w:r>
      </w:hyperlink>
      <w:r>
        <w:rPr>
          <w:rFonts w:ascii="Open Sans" w:hAnsi="Open Sans" w:cs="Open Sans"/>
          <w:sz w:val="20"/>
          <w:szCs w:val="20"/>
        </w:rPr>
        <w:t xml:space="preserve"> aufgeführt.</w:t>
      </w:r>
    </w:p>
    <w:p w14:paraId="75A44783" w14:textId="77777777" w:rsidR="00BE4E2D" w:rsidRDefault="00BE4E2D" w:rsidP="00BE4E2D">
      <w:pPr>
        <w:jc w:val="both"/>
        <w:rPr>
          <w:rFonts w:ascii="Open Sans" w:hAnsi="Open Sans" w:cs="Open Sans"/>
          <w:sz w:val="20"/>
          <w:szCs w:val="20"/>
        </w:rPr>
      </w:pPr>
    </w:p>
    <w:p w14:paraId="3A58709D" w14:textId="77777777" w:rsidR="00BE4E2D" w:rsidRPr="00E307AE" w:rsidRDefault="00BE4E2D" w:rsidP="00BE4E2D">
      <w:pPr>
        <w:jc w:val="both"/>
        <w:rPr>
          <w:rFonts w:ascii="Open Sans" w:hAnsi="Open Sans" w:cs="Open Sans"/>
          <w:b/>
          <w:sz w:val="20"/>
          <w:szCs w:val="20"/>
        </w:rPr>
      </w:pPr>
      <w:r w:rsidRPr="00E307AE">
        <w:rPr>
          <w:rFonts w:ascii="Open Sans" w:hAnsi="Open Sans" w:cs="Open Sans"/>
          <w:b/>
          <w:sz w:val="20"/>
          <w:szCs w:val="20"/>
        </w:rPr>
        <w:t>Projektgebiet und -partner der Watten-Agenda</w:t>
      </w:r>
    </w:p>
    <w:p w14:paraId="6DE512F8" w14:textId="77777777" w:rsidR="00BE4E2D" w:rsidRDefault="00BE4E2D" w:rsidP="00BE4E2D">
      <w:pPr>
        <w:jc w:val="both"/>
        <w:rPr>
          <w:rFonts w:ascii="Open Sans" w:hAnsi="Open Sans" w:cs="Open Sans"/>
          <w:color w:val="000000" w:themeColor="text1"/>
          <w:sz w:val="20"/>
          <w:szCs w:val="20"/>
        </w:rPr>
      </w:pPr>
      <w:r w:rsidRPr="00E307AE">
        <w:rPr>
          <w:rFonts w:ascii="Open Sans" w:hAnsi="Open Sans" w:cs="Open Sans"/>
          <w:sz w:val="20"/>
          <w:szCs w:val="20"/>
        </w:rPr>
        <w:t xml:space="preserve">Das Projektgebiet erstreckt sich von der niederländischen Küste der Provinzen Fryslân und Groningen über Ostfriesland bis zur Weser auf deutscher Seite und umfasst auch das maritim geprägte Binnenland. </w:t>
      </w:r>
      <w:r w:rsidRPr="00E307AE">
        <w:rPr>
          <w:rFonts w:ascii="Open Sans" w:hAnsi="Open Sans" w:cs="Open Sans"/>
          <w:color w:val="000000" w:themeColor="text1"/>
          <w:sz w:val="20"/>
          <w:szCs w:val="20"/>
        </w:rPr>
        <w:t xml:space="preserve">Zu den Projektpartnern gehören Ostfriesland Tourismus GmbH, Die Nordsee GmbH, Marketing Groningen, </w:t>
      </w:r>
      <w:proofErr w:type="spellStart"/>
      <w:r w:rsidRPr="00E307AE">
        <w:rPr>
          <w:rFonts w:ascii="Open Sans" w:hAnsi="Open Sans" w:cs="Open Sans"/>
          <w:color w:val="000000" w:themeColor="text1"/>
          <w:sz w:val="20"/>
          <w:szCs w:val="20"/>
        </w:rPr>
        <w:t>Provincie</w:t>
      </w:r>
      <w:proofErr w:type="spellEnd"/>
      <w:r w:rsidRPr="00E307AE">
        <w:rPr>
          <w:rFonts w:ascii="Open Sans" w:hAnsi="Open Sans" w:cs="Open Sans"/>
          <w:color w:val="000000" w:themeColor="text1"/>
          <w:sz w:val="20"/>
          <w:szCs w:val="20"/>
        </w:rPr>
        <w:t xml:space="preserve"> Fryslân, Nationalparkverwaltung Niedersächsisches Wattenmeer sowie die Internationale </w:t>
      </w:r>
      <w:proofErr w:type="spellStart"/>
      <w:r w:rsidRPr="00E307AE">
        <w:rPr>
          <w:rFonts w:ascii="Open Sans" w:hAnsi="Open Sans" w:cs="Open Sans"/>
          <w:color w:val="000000" w:themeColor="text1"/>
          <w:sz w:val="20"/>
          <w:szCs w:val="20"/>
        </w:rPr>
        <w:t>Dollard</w:t>
      </w:r>
      <w:proofErr w:type="spellEnd"/>
      <w:r w:rsidRPr="00E307AE">
        <w:rPr>
          <w:rFonts w:ascii="Open Sans" w:hAnsi="Open Sans" w:cs="Open Sans"/>
          <w:color w:val="000000" w:themeColor="text1"/>
          <w:sz w:val="20"/>
          <w:szCs w:val="20"/>
        </w:rPr>
        <w:t xml:space="preserve"> Route e. V.</w:t>
      </w:r>
    </w:p>
    <w:p w14:paraId="0815AF6E" w14:textId="77777777" w:rsidR="00BE4E2D" w:rsidRDefault="00BE4E2D" w:rsidP="00BE4E2D">
      <w:pPr>
        <w:jc w:val="both"/>
        <w:rPr>
          <w:rFonts w:ascii="Open Sans" w:hAnsi="Open Sans" w:cs="Open Sans"/>
          <w:color w:val="000000" w:themeColor="text1"/>
          <w:sz w:val="20"/>
          <w:szCs w:val="20"/>
        </w:rPr>
      </w:pPr>
    </w:p>
    <w:p w14:paraId="42F7C1D6" w14:textId="77777777" w:rsidR="00BE4E2D" w:rsidRDefault="00BE4E2D" w:rsidP="00BE4E2D">
      <w:pPr>
        <w:jc w:val="both"/>
        <w:rPr>
          <w:rFonts w:ascii="Open Sans" w:hAnsi="Open Sans" w:cs="Open Sans"/>
          <w:color w:val="000000" w:themeColor="text1"/>
          <w:sz w:val="20"/>
          <w:szCs w:val="20"/>
        </w:rPr>
      </w:pPr>
    </w:p>
    <w:p w14:paraId="35D41565" w14:textId="77777777" w:rsidR="002E17FE" w:rsidRPr="00E307AE" w:rsidRDefault="004854A0" w:rsidP="002E17FE">
      <w:pPr>
        <w:jc w:val="both"/>
        <w:rPr>
          <w:rFonts w:ascii="Open Sans" w:hAnsi="Open Sans" w:cs="Open Sans"/>
          <w:color w:val="000000" w:themeColor="text1"/>
          <w:sz w:val="20"/>
          <w:szCs w:val="20"/>
          <w:lang w:eastAsia="en-US"/>
        </w:rPr>
      </w:pPr>
      <w:r>
        <w:rPr>
          <w:b/>
          <w:noProof/>
        </w:rPr>
        <w:drawing>
          <wp:anchor distT="0" distB="0" distL="114300" distR="114300" simplePos="0" relativeHeight="251663360" behindDoc="0" locked="0" layoutInCell="1" allowOverlap="1" wp14:anchorId="1CD9062B" wp14:editId="4CCE612F">
            <wp:simplePos x="0" y="0"/>
            <wp:positionH relativeFrom="column">
              <wp:posOffset>4277995</wp:posOffset>
            </wp:positionH>
            <wp:positionV relativeFrom="paragraph">
              <wp:posOffset>9525</wp:posOffset>
            </wp:positionV>
            <wp:extent cx="1648816" cy="592531"/>
            <wp:effectExtent l="19050" t="0" r="8534" b="0"/>
            <wp:wrapNone/>
            <wp:docPr id="7" name="Grafik 3" descr="141023_Förderhinweis_ohneWebsi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023_Förderhinweis_ohneWebsite (1).jpg"/>
                    <pic:cNvPicPr/>
                  </pic:nvPicPr>
                  <pic:blipFill>
                    <a:blip r:embed="rId10" cstate="print"/>
                    <a:stretch>
                      <a:fillRect/>
                    </a:stretch>
                  </pic:blipFill>
                  <pic:spPr>
                    <a:xfrm>
                      <a:off x="0" y="0"/>
                      <a:ext cx="1648816" cy="592531"/>
                    </a:xfrm>
                    <a:prstGeom prst="rect">
                      <a:avLst/>
                    </a:prstGeom>
                  </pic:spPr>
                </pic:pic>
              </a:graphicData>
            </a:graphic>
          </wp:anchor>
        </w:drawing>
      </w:r>
      <w:r w:rsidR="002E17FE" w:rsidRPr="00E307AE">
        <w:rPr>
          <w:rFonts w:ascii="Open Sans" w:hAnsi="Open Sans" w:cs="Open Sans"/>
          <w:color w:val="000000" w:themeColor="text1"/>
          <w:sz w:val="20"/>
          <w:szCs w:val="20"/>
          <w:lang w:eastAsia="en-US"/>
        </w:rPr>
        <w:t xml:space="preserve">Dieses Projekt wird im Rahmen des INTERREG-Programms von der </w:t>
      </w:r>
    </w:p>
    <w:p w14:paraId="244597B0" w14:textId="77777777" w:rsidR="00781F61" w:rsidRDefault="002E17FE" w:rsidP="00C57B61">
      <w:pPr>
        <w:jc w:val="both"/>
        <w:rPr>
          <w:rFonts w:ascii="Open Sans" w:hAnsi="Open Sans" w:cs="Open Sans"/>
          <w:color w:val="000000" w:themeColor="text1"/>
          <w:sz w:val="20"/>
          <w:szCs w:val="20"/>
          <w:lang w:eastAsia="en-US"/>
        </w:rPr>
      </w:pPr>
      <w:r w:rsidRPr="00E307AE">
        <w:rPr>
          <w:rFonts w:ascii="Open Sans" w:hAnsi="Open Sans" w:cs="Open Sans"/>
          <w:color w:val="000000" w:themeColor="text1"/>
          <w:sz w:val="20"/>
          <w:szCs w:val="20"/>
          <w:lang w:eastAsia="en-US"/>
        </w:rPr>
        <w:t>Europäischen Union und den INTERREG-Partnern finanziell unterstütz</w:t>
      </w:r>
      <w:r w:rsidR="004854A0">
        <w:rPr>
          <w:rFonts w:ascii="Open Sans" w:hAnsi="Open Sans" w:cs="Open Sans"/>
          <w:color w:val="000000" w:themeColor="text1"/>
          <w:sz w:val="20"/>
          <w:szCs w:val="20"/>
          <w:lang w:eastAsia="en-US"/>
        </w:rPr>
        <w:t>t.</w:t>
      </w:r>
    </w:p>
    <w:sectPr w:rsidR="00781F61" w:rsidSect="00D87E95">
      <w:headerReference w:type="default" r:id="rId11"/>
      <w:footerReference w:type="default" r:id="rId12"/>
      <w:pgSz w:w="11906" w:h="16838"/>
      <w:pgMar w:top="2268" w:right="1417" w:bottom="1985" w:left="1417" w:header="708"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5BE984" w14:textId="77777777" w:rsidR="001316CF" w:rsidRDefault="001316CF" w:rsidP="008D2F10">
      <w:r>
        <w:separator/>
      </w:r>
    </w:p>
  </w:endnote>
  <w:endnote w:type="continuationSeparator" w:id="0">
    <w:p w14:paraId="75648E81" w14:textId="77777777" w:rsidR="001316CF" w:rsidRDefault="001316CF" w:rsidP="008D2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7C7D7" w14:textId="77777777" w:rsidR="00F467D5" w:rsidRDefault="006805C3" w:rsidP="00BB6481">
    <w:pPr>
      <w:rPr>
        <w:b/>
      </w:rPr>
    </w:pPr>
    <w:r>
      <w:rPr>
        <w:b/>
        <w:noProof/>
      </w:rPr>
      <mc:AlternateContent>
        <mc:Choice Requires="wps">
          <w:drawing>
            <wp:anchor distT="0" distB="0" distL="114300" distR="114300" simplePos="0" relativeHeight="251658240" behindDoc="0" locked="0" layoutInCell="1" allowOverlap="1" wp14:anchorId="694483AC" wp14:editId="047C541A">
              <wp:simplePos x="0" y="0"/>
              <wp:positionH relativeFrom="column">
                <wp:posOffset>12700</wp:posOffset>
              </wp:positionH>
              <wp:positionV relativeFrom="paragraph">
                <wp:posOffset>36195</wp:posOffset>
              </wp:positionV>
              <wp:extent cx="5760085" cy="0"/>
              <wp:effectExtent l="12700" t="7620" r="8890" b="1143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AB65A4" id="_x0000_t32" coordsize="21600,21600" o:spt="32" o:oned="t" path="m,l21600,21600e" filled="f">
              <v:path arrowok="t" fillok="f" o:connecttype="none"/>
              <o:lock v:ext="edit" shapetype="t"/>
            </v:shapetype>
            <v:shape id="AutoShape 1" o:spid="_x0000_s1026" type="#_x0000_t32" style="position:absolute;margin-left:1pt;margin-top:2.85pt;width:453.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" strokecolor="#7f7f7f [1612]"/>
          </w:pict>
        </mc:Fallback>
      </mc:AlternateContent>
    </w:r>
  </w:p>
  <w:p w14:paraId="77CA5CDE" w14:textId="77777777" w:rsidR="00F467D5" w:rsidRPr="00D34DAA" w:rsidRDefault="00F467D5" w:rsidP="00BB6481">
    <w:pPr>
      <w:rPr>
        <w:b/>
        <w:sz w:val="20"/>
        <w:szCs w:val="20"/>
      </w:rPr>
    </w:pPr>
    <w:r w:rsidRPr="00D34DAA">
      <w:rPr>
        <w:b/>
        <w:sz w:val="20"/>
        <w:szCs w:val="20"/>
      </w:rPr>
      <w:t>Pressekontakt</w:t>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t>Informationen</w:t>
    </w:r>
  </w:p>
  <w:p w14:paraId="2959A1B8" w14:textId="77777777" w:rsidR="00F467D5" w:rsidRPr="00D34DAA" w:rsidRDefault="00F467D5" w:rsidP="009E248A">
    <w:pPr>
      <w:rPr>
        <w:sz w:val="20"/>
        <w:szCs w:val="20"/>
      </w:rPr>
    </w:pPr>
    <w:r w:rsidRPr="00D34DAA">
      <w:rPr>
        <w:b/>
        <w:sz w:val="20"/>
        <w:szCs w:val="20"/>
      </w:rPr>
      <w:t>Ostfriesland Tourismus GmbH</w:t>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rFonts w:asciiTheme="minorHAnsi" w:hAnsiTheme="minorHAnsi" w:cs="Arial"/>
        <w:sz w:val="20"/>
        <w:szCs w:val="20"/>
      </w:rPr>
      <w:t>ostfriesland.de</w:t>
    </w:r>
  </w:p>
  <w:p w14:paraId="6E9DC710" w14:textId="77777777" w:rsidR="00F467D5" w:rsidRPr="00D34DAA" w:rsidRDefault="00F467D5" w:rsidP="00BB6481">
    <w:pPr>
      <w:rPr>
        <w:b/>
        <w:sz w:val="20"/>
        <w:szCs w:val="20"/>
      </w:rPr>
    </w:pPr>
    <w:r w:rsidRPr="00D34DAA">
      <w:rPr>
        <w:rFonts w:asciiTheme="minorHAnsi" w:hAnsiTheme="minorHAnsi" w:cs="Arial"/>
        <w:sz w:val="20"/>
        <w:szCs w:val="20"/>
      </w:rPr>
      <w:t>Wiebke Leverenz</w:t>
    </w:r>
    <w:r w:rsidRPr="00D34DAA">
      <w:rPr>
        <w:rFonts w:eastAsiaTheme="minorEastAsia" w:cs="Arial"/>
        <w:noProof/>
        <w:sz w:val="20"/>
        <w:szCs w:val="20"/>
      </w:rPr>
      <w:t xml:space="preserve"> </w:t>
    </w:r>
    <w:r w:rsidRPr="00D34DAA">
      <w:rPr>
        <w:rFonts w:eastAsiaTheme="minorEastAsia" w:cs="Arial"/>
        <w:noProof/>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rFonts w:eastAsiaTheme="minorEastAsia" w:cs="Arial"/>
        <w:noProof/>
        <w:sz w:val="20"/>
        <w:szCs w:val="20"/>
      </w:rPr>
      <w:t>twitter.com/Ostfriesland</w:t>
    </w:r>
  </w:p>
  <w:p w14:paraId="35EAABFF" w14:textId="77777777" w:rsidR="00F467D5" w:rsidRPr="00D34DAA" w:rsidRDefault="00F467D5" w:rsidP="00BB6481">
    <w:pPr>
      <w:rPr>
        <w:rFonts w:asciiTheme="minorHAnsi" w:hAnsiTheme="minorHAnsi" w:cs="Arial"/>
        <w:sz w:val="20"/>
        <w:szCs w:val="20"/>
      </w:rPr>
    </w:pPr>
    <w:proofErr w:type="spellStart"/>
    <w:r w:rsidRPr="00D34DAA">
      <w:rPr>
        <w:rFonts w:asciiTheme="minorHAnsi" w:hAnsiTheme="minorHAnsi" w:cs="Arial"/>
        <w:sz w:val="20"/>
        <w:szCs w:val="20"/>
      </w:rPr>
      <w:t>Ledastraße</w:t>
    </w:r>
    <w:proofErr w:type="spellEnd"/>
    <w:r w:rsidRPr="00D34DAA">
      <w:rPr>
        <w:rFonts w:asciiTheme="minorHAnsi" w:hAnsiTheme="minorHAnsi" w:cs="Arial"/>
        <w:sz w:val="20"/>
        <w:szCs w:val="20"/>
      </w:rPr>
      <w:t xml:space="preserve"> 10</w:t>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t>facebook.com/Ostfriesland</w:t>
    </w:r>
  </w:p>
  <w:p w14:paraId="06D520CB" w14:textId="77777777" w:rsidR="00F467D5" w:rsidRPr="00D34DAA" w:rsidRDefault="00F467D5" w:rsidP="009E248A">
    <w:pPr>
      <w:rPr>
        <w:rFonts w:asciiTheme="minorHAnsi" w:hAnsiTheme="minorHAnsi" w:cs="Arial"/>
        <w:sz w:val="20"/>
        <w:szCs w:val="20"/>
      </w:rPr>
    </w:pPr>
    <w:r w:rsidRPr="00D34DAA">
      <w:rPr>
        <w:rFonts w:asciiTheme="minorHAnsi" w:hAnsiTheme="minorHAnsi" w:cs="Arial"/>
        <w:sz w:val="20"/>
        <w:szCs w:val="20"/>
      </w:rPr>
      <w:t>26789 Leer</w:t>
    </w:r>
    <w:r w:rsidRPr="00D34DAA">
      <w:rPr>
        <w:rFonts w:asciiTheme="minorHAnsi" w:hAnsiTheme="minorHAnsi" w:cs="Arial"/>
        <w:sz w:val="20"/>
        <w:szCs w:val="20"/>
      </w:rPr>
      <w:tab/>
    </w:r>
    <w:r w:rsidRPr="00D34DAA">
      <w:rPr>
        <w:rFonts w:asciiTheme="minorHAnsi" w:hAnsiTheme="minorHAnsi" w:cs="Arial"/>
        <w:sz w:val="20"/>
        <w:szCs w:val="20"/>
      </w:rPr>
      <w:tab/>
    </w:r>
    <w:r w:rsidRPr="00D34DAA">
      <w:rPr>
        <w:rFonts w:asciiTheme="minorHAnsi" w:hAnsiTheme="minorHAnsi" w:cs="Arial"/>
        <w:sz w:val="20"/>
        <w:szCs w:val="20"/>
      </w:rPr>
      <w:tab/>
    </w:r>
    <w:r w:rsidRPr="00D34DAA">
      <w:rPr>
        <w:rFonts w:asciiTheme="minorHAnsi" w:hAnsiTheme="minorHAnsi" w:cs="Arial"/>
        <w:sz w:val="20"/>
        <w:szCs w:val="20"/>
      </w:rPr>
      <w:tab/>
    </w:r>
    <w:r w:rsidRPr="00D34DAA">
      <w:rPr>
        <w:rFonts w:asciiTheme="minorHAnsi" w:hAnsiTheme="minorHAnsi" w:cs="Arial"/>
        <w:sz w:val="20"/>
        <w:szCs w:val="20"/>
      </w:rPr>
      <w:tab/>
    </w:r>
    <w:r w:rsidRPr="00D34DAA">
      <w:rPr>
        <w:rFonts w:asciiTheme="minorHAnsi" w:hAnsiTheme="minorHAnsi" w:cs="Arial"/>
        <w:sz w:val="20"/>
        <w:szCs w:val="20"/>
      </w:rPr>
      <w:tab/>
    </w:r>
    <w:r w:rsidRPr="00D34DAA">
      <w:rPr>
        <w:rFonts w:asciiTheme="minorHAnsi" w:hAnsiTheme="minorHAnsi" w:cs="Arial"/>
        <w:sz w:val="20"/>
        <w:szCs w:val="20"/>
      </w:rPr>
      <w:tab/>
    </w:r>
    <w:r w:rsidR="00723EE0">
      <w:rPr>
        <w:rFonts w:eastAsiaTheme="minorEastAsia" w:cs="Arial"/>
        <w:noProof/>
        <w:sz w:val="20"/>
        <w:szCs w:val="20"/>
      </w:rPr>
      <w:t>instagram.com/ostfriesland.travel</w:t>
    </w:r>
    <w:r w:rsidRPr="00D34DAA">
      <w:rPr>
        <w:rFonts w:asciiTheme="minorHAnsi" w:hAnsiTheme="minorHAnsi" w:cs="Arial"/>
        <w:sz w:val="20"/>
        <w:szCs w:val="20"/>
      </w:rPr>
      <w:tab/>
    </w:r>
  </w:p>
  <w:p w14:paraId="3957C657" w14:textId="77777777" w:rsidR="00F467D5" w:rsidRPr="00D34DAA" w:rsidRDefault="00F467D5" w:rsidP="00BB6481">
    <w:pPr>
      <w:rPr>
        <w:rFonts w:asciiTheme="minorHAnsi" w:hAnsiTheme="minorHAnsi" w:cs="Arial"/>
        <w:sz w:val="20"/>
        <w:szCs w:val="20"/>
      </w:rPr>
    </w:pPr>
    <w:r w:rsidRPr="00D34DAA">
      <w:rPr>
        <w:rFonts w:asciiTheme="minorHAnsi" w:hAnsiTheme="minorHAnsi" w:cs="Arial"/>
        <w:sz w:val="20"/>
        <w:szCs w:val="20"/>
      </w:rPr>
      <w:t>Tel.: 0491/91 96 96-64</w:t>
    </w:r>
    <w:r w:rsidRPr="00D34DAA">
      <w:rPr>
        <w:rFonts w:asciiTheme="minorHAnsi" w:hAnsiTheme="minorHAnsi" w:cs="Arial"/>
        <w:sz w:val="20"/>
        <w:szCs w:val="20"/>
      </w:rPr>
      <w:tab/>
    </w:r>
  </w:p>
  <w:p w14:paraId="7760D317" w14:textId="77777777" w:rsidR="00F467D5" w:rsidRPr="00D34DAA" w:rsidRDefault="00F467D5" w:rsidP="00BB6481">
    <w:pPr>
      <w:rPr>
        <w:rFonts w:eastAsiaTheme="minorEastAsia" w:cs="Arial"/>
        <w:noProof/>
        <w:sz w:val="20"/>
        <w:szCs w:val="20"/>
      </w:rPr>
    </w:pPr>
    <w:r w:rsidRPr="00D34DAA">
      <w:rPr>
        <w:sz w:val="20"/>
        <w:szCs w:val="20"/>
      </w:rPr>
      <w:t>presse@ostfriesland.de</w:t>
    </w:r>
  </w:p>
  <w:p w14:paraId="588F113D" w14:textId="77777777" w:rsidR="00F467D5" w:rsidRDefault="00F467D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8A72D0" w14:textId="77777777" w:rsidR="001316CF" w:rsidRDefault="001316CF" w:rsidP="008D2F10">
      <w:r>
        <w:separator/>
      </w:r>
    </w:p>
  </w:footnote>
  <w:footnote w:type="continuationSeparator" w:id="0">
    <w:p w14:paraId="704FF3B4" w14:textId="77777777" w:rsidR="001316CF" w:rsidRDefault="001316CF" w:rsidP="008D2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7C512" w14:textId="77777777" w:rsidR="00F467D5" w:rsidRDefault="00F467D5" w:rsidP="00FA72BA">
    <w:pPr>
      <w:pStyle w:val="Kopfzeile"/>
      <w:rPr>
        <w:rFonts w:asciiTheme="minorHAnsi" w:hAnsiTheme="minorHAnsi" w:cs="Arial"/>
        <w:b/>
        <w:sz w:val="36"/>
        <w:szCs w:val="36"/>
      </w:rPr>
    </w:pPr>
    <w:r>
      <w:rPr>
        <w:rFonts w:asciiTheme="minorHAnsi" w:hAnsiTheme="minorHAnsi" w:cs="Arial"/>
        <w:b/>
        <w:noProof/>
        <w:sz w:val="36"/>
        <w:szCs w:val="36"/>
      </w:rPr>
      <w:drawing>
        <wp:anchor distT="0" distB="0" distL="114300" distR="114300" simplePos="0" relativeHeight="251661312" behindDoc="0" locked="0" layoutInCell="1" allowOverlap="1" wp14:anchorId="33B6ACE3" wp14:editId="0213537D">
          <wp:simplePos x="0" y="0"/>
          <wp:positionH relativeFrom="column">
            <wp:posOffset>3881755</wp:posOffset>
          </wp:positionH>
          <wp:positionV relativeFrom="paragraph">
            <wp:posOffset>-87630</wp:posOffset>
          </wp:positionV>
          <wp:extent cx="1876425" cy="438150"/>
          <wp:effectExtent l="19050" t="0" r="9525" b="0"/>
          <wp:wrapSquare wrapText="bothSides"/>
          <wp:docPr id="3" name="Grafik 2" descr="Logo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00%.jpg"/>
                  <pic:cNvPicPr/>
                </pic:nvPicPr>
                <pic:blipFill>
                  <a:blip r:embed="rId1"/>
                  <a:stretch>
                    <a:fillRect/>
                  </a:stretch>
                </pic:blipFill>
                <pic:spPr>
                  <a:xfrm>
                    <a:off x="0" y="0"/>
                    <a:ext cx="1876425" cy="438150"/>
                  </a:xfrm>
                  <a:prstGeom prst="rect">
                    <a:avLst/>
                  </a:prstGeom>
                </pic:spPr>
              </pic:pic>
            </a:graphicData>
          </a:graphic>
        </wp:anchor>
      </w:drawing>
    </w:r>
    <w:r w:rsidRPr="00EE5489">
      <w:rPr>
        <w:rFonts w:asciiTheme="minorHAnsi" w:hAnsiTheme="minorHAnsi" w:cs="Arial"/>
        <w:b/>
        <w:noProof/>
        <w:sz w:val="36"/>
        <w:szCs w:val="36"/>
      </w:rPr>
      <w:drawing>
        <wp:anchor distT="0" distB="0" distL="114300" distR="114300" simplePos="0" relativeHeight="251660288" behindDoc="0" locked="0" layoutInCell="1" allowOverlap="1" wp14:anchorId="3A769FC7" wp14:editId="73DC6611">
          <wp:simplePos x="0" y="0"/>
          <wp:positionH relativeFrom="column">
            <wp:posOffset>14605</wp:posOffset>
          </wp:positionH>
          <wp:positionV relativeFrom="paragraph">
            <wp:posOffset>-116205</wp:posOffset>
          </wp:positionV>
          <wp:extent cx="2314575" cy="495300"/>
          <wp:effectExtent l="19050" t="0" r="9525" b="0"/>
          <wp:wrapNone/>
          <wp:docPr id="1" name="Grafik 0" descr="Waddenagenda-Waddenzee grijs ou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ddenagenda-Waddenzee grijs outl.jpg"/>
                  <pic:cNvPicPr/>
                </pic:nvPicPr>
                <pic:blipFill>
                  <a:blip r:embed="rId2"/>
                  <a:stretch>
                    <a:fillRect/>
                  </a:stretch>
                </pic:blipFill>
                <pic:spPr>
                  <a:xfrm>
                    <a:off x="0" y="0"/>
                    <a:ext cx="2314575" cy="495300"/>
                  </a:xfrm>
                  <a:prstGeom prst="rect">
                    <a:avLst/>
                  </a:prstGeom>
                </pic:spPr>
              </pic:pic>
            </a:graphicData>
          </a:graphic>
        </wp:anchor>
      </w:drawing>
    </w:r>
  </w:p>
  <w:p w14:paraId="3A10063A" w14:textId="77777777" w:rsidR="00F467D5" w:rsidRDefault="00F467D5" w:rsidP="00FA72BA">
    <w:pPr>
      <w:pStyle w:val="Kopfzeile"/>
      <w:rPr>
        <w:rFonts w:asciiTheme="minorHAnsi" w:hAnsiTheme="minorHAnsi" w:cs="Arial"/>
        <w:b/>
        <w:sz w:val="36"/>
        <w:szCs w:val="36"/>
      </w:rPr>
    </w:pPr>
  </w:p>
  <w:p w14:paraId="13CBABE0" w14:textId="77777777" w:rsidR="00F467D5" w:rsidRDefault="00F467D5" w:rsidP="00FA72BA">
    <w:pPr>
      <w:pStyle w:val="Kopfzeile"/>
    </w:pPr>
    <w:r w:rsidRPr="0093303C">
      <w:rPr>
        <w:rFonts w:asciiTheme="minorHAnsi" w:hAnsiTheme="minorHAnsi" w:cs="Arial"/>
        <w:b/>
        <w:sz w:val="36"/>
        <w:szCs w:val="36"/>
      </w:rPr>
      <w:t>Presseinformation</w:t>
    </w:r>
    <w:r w:rsidRPr="00FA72BA">
      <w:rPr>
        <w:sz w:val="32"/>
        <w:szCs w:val="32"/>
      </w:rP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B471B"/>
    <w:multiLevelType w:val="hybridMultilevel"/>
    <w:tmpl w:val="1C8EF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2F67594"/>
    <w:multiLevelType w:val="hybridMultilevel"/>
    <w:tmpl w:val="F00ED9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F457DCB"/>
    <w:multiLevelType w:val="hybridMultilevel"/>
    <w:tmpl w:val="E88A7EE2"/>
    <w:lvl w:ilvl="0" w:tplc="AC8E4824">
      <w:numFmt w:val="bullet"/>
      <w:lvlText w:val="-"/>
      <w:lvlJc w:val="left"/>
      <w:pPr>
        <w:ind w:left="720" w:hanging="360"/>
      </w:pPr>
      <w:rPr>
        <w:rFonts w:ascii="Calibri" w:eastAsiaTheme="minorHAnsi"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grammar="clean"/>
  <w:defaultTabStop w:val="708"/>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41E"/>
    <w:rsid w:val="000015BD"/>
    <w:rsid w:val="00001654"/>
    <w:rsid w:val="000225B6"/>
    <w:rsid w:val="00032271"/>
    <w:rsid w:val="00035B05"/>
    <w:rsid w:val="00037172"/>
    <w:rsid w:val="000420E7"/>
    <w:rsid w:val="000479AB"/>
    <w:rsid w:val="00052159"/>
    <w:rsid w:val="0005336D"/>
    <w:rsid w:val="00053F18"/>
    <w:rsid w:val="00060545"/>
    <w:rsid w:val="000640C9"/>
    <w:rsid w:val="00073E7B"/>
    <w:rsid w:val="0007527C"/>
    <w:rsid w:val="00076A66"/>
    <w:rsid w:val="00080592"/>
    <w:rsid w:val="0008376A"/>
    <w:rsid w:val="00083A69"/>
    <w:rsid w:val="00086787"/>
    <w:rsid w:val="0008761F"/>
    <w:rsid w:val="00087A3F"/>
    <w:rsid w:val="000A4342"/>
    <w:rsid w:val="000B1556"/>
    <w:rsid w:val="000B20FE"/>
    <w:rsid w:val="000B6170"/>
    <w:rsid w:val="000B718E"/>
    <w:rsid w:val="000C1955"/>
    <w:rsid w:val="000C54D3"/>
    <w:rsid w:val="000E04C7"/>
    <w:rsid w:val="000E4641"/>
    <w:rsid w:val="000F74B1"/>
    <w:rsid w:val="001113B3"/>
    <w:rsid w:val="00113566"/>
    <w:rsid w:val="00115CB5"/>
    <w:rsid w:val="00120E94"/>
    <w:rsid w:val="00126D3D"/>
    <w:rsid w:val="0012781D"/>
    <w:rsid w:val="001316CF"/>
    <w:rsid w:val="00133DC8"/>
    <w:rsid w:val="00135C9D"/>
    <w:rsid w:val="00137BBC"/>
    <w:rsid w:val="00142243"/>
    <w:rsid w:val="00142CAD"/>
    <w:rsid w:val="00156915"/>
    <w:rsid w:val="001654E9"/>
    <w:rsid w:val="001663DC"/>
    <w:rsid w:val="00177855"/>
    <w:rsid w:val="00180F39"/>
    <w:rsid w:val="001A3AFF"/>
    <w:rsid w:val="001A6361"/>
    <w:rsid w:val="001B2414"/>
    <w:rsid w:val="001B3EFD"/>
    <w:rsid w:val="001B60BE"/>
    <w:rsid w:val="001C19F1"/>
    <w:rsid w:val="001C351E"/>
    <w:rsid w:val="001C4028"/>
    <w:rsid w:val="001C69B5"/>
    <w:rsid w:val="001D2869"/>
    <w:rsid w:val="001E391A"/>
    <w:rsid w:val="001E6576"/>
    <w:rsid w:val="001F3B83"/>
    <w:rsid w:val="002109C0"/>
    <w:rsid w:val="00212C2B"/>
    <w:rsid w:val="00213A78"/>
    <w:rsid w:val="00215AD8"/>
    <w:rsid w:val="00230929"/>
    <w:rsid w:val="00233338"/>
    <w:rsid w:val="00233615"/>
    <w:rsid w:val="00240015"/>
    <w:rsid w:val="0026550F"/>
    <w:rsid w:val="002655EF"/>
    <w:rsid w:val="0027491F"/>
    <w:rsid w:val="002757E0"/>
    <w:rsid w:val="0028248F"/>
    <w:rsid w:val="00291BA1"/>
    <w:rsid w:val="002B3720"/>
    <w:rsid w:val="002C1016"/>
    <w:rsid w:val="002C520C"/>
    <w:rsid w:val="002E1675"/>
    <w:rsid w:val="002E17FE"/>
    <w:rsid w:val="002E5037"/>
    <w:rsid w:val="002E7B44"/>
    <w:rsid w:val="002F31DA"/>
    <w:rsid w:val="002F3BA1"/>
    <w:rsid w:val="002F5BE3"/>
    <w:rsid w:val="0030193C"/>
    <w:rsid w:val="00301ABD"/>
    <w:rsid w:val="00307543"/>
    <w:rsid w:val="00321C8D"/>
    <w:rsid w:val="003239DF"/>
    <w:rsid w:val="0033163A"/>
    <w:rsid w:val="00341BF5"/>
    <w:rsid w:val="00351B4D"/>
    <w:rsid w:val="00352D81"/>
    <w:rsid w:val="003602CA"/>
    <w:rsid w:val="00361628"/>
    <w:rsid w:val="00363FB2"/>
    <w:rsid w:val="003640E4"/>
    <w:rsid w:val="003664A5"/>
    <w:rsid w:val="003678CE"/>
    <w:rsid w:val="00371A80"/>
    <w:rsid w:val="00373264"/>
    <w:rsid w:val="00381944"/>
    <w:rsid w:val="00382F16"/>
    <w:rsid w:val="00384006"/>
    <w:rsid w:val="00392433"/>
    <w:rsid w:val="00395BE8"/>
    <w:rsid w:val="003A0FAB"/>
    <w:rsid w:val="003A2563"/>
    <w:rsid w:val="003B35C2"/>
    <w:rsid w:val="003C039A"/>
    <w:rsid w:val="003C31FA"/>
    <w:rsid w:val="003C3C60"/>
    <w:rsid w:val="003D279E"/>
    <w:rsid w:val="003E0C5E"/>
    <w:rsid w:val="003E6CC3"/>
    <w:rsid w:val="003F195D"/>
    <w:rsid w:val="003F61FA"/>
    <w:rsid w:val="004020D2"/>
    <w:rsid w:val="004063A5"/>
    <w:rsid w:val="0041463C"/>
    <w:rsid w:val="004151BC"/>
    <w:rsid w:val="004238CA"/>
    <w:rsid w:val="0043051B"/>
    <w:rsid w:val="00441700"/>
    <w:rsid w:val="00441DD1"/>
    <w:rsid w:val="004461A2"/>
    <w:rsid w:val="004559D8"/>
    <w:rsid w:val="00463582"/>
    <w:rsid w:val="00470156"/>
    <w:rsid w:val="004719D1"/>
    <w:rsid w:val="00477B1B"/>
    <w:rsid w:val="004854A0"/>
    <w:rsid w:val="00487627"/>
    <w:rsid w:val="00496433"/>
    <w:rsid w:val="004A48DA"/>
    <w:rsid w:val="004B0133"/>
    <w:rsid w:val="004C0FCC"/>
    <w:rsid w:val="004D7CB1"/>
    <w:rsid w:val="004E10EB"/>
    <w:rsid w:val="004E11BA"/>
    <w:rsid w:val="004E531A"/>
    <w:rsid w:val="004F109A"/>
    <w:rsid w:val="004F21CC"/>
    <w:rsid w:val="004F2DE1"/>
    <w:rsid w:val="004F4DB7"/>
    <w:rsid w:val="00500171"/>
    <w:rsid w:val="00501368"/>
    <w:rsid w:val="00501DCF"/>
    <w:rsid w:val="00503F08"/>
    <w:rsid w:val="00505145"/>
    <w:rsid w:val="0051508E"/>
    <w:rsid w:val="005179A2"/>
    <w:rsid w:val="0052051E"/>
    <w:rsid w:val="00531E69"/>
    <w:rsid w:val="00547B90"/>
    <w:rsid w:val="0055275C"/>
    <w:rsid w:val="0055566D"/>
    <w:rsid w:val="00555D61"/>
    <w:rsid w:val="00560704"/>
    <w:rsid w:val="00561B66"/>
    <w:rsid w:val="00572909"/>
    <w:rsid w:val="00572928"/>
    <w:rsid w:val="00573638"/>
    <w:rsid w:val="00574DCD"/>
    <w:rsid w:val="0058148A"/>
    <w:rsid w:val="005824D3"/>
    <w:rsid w:val="00584BD1"/>
    <w:rsid w:val="005A00C9"/>
    <w:rsid w:val="005A1113"/>
    <w:rsid w:val="005A2CDE"/>
    <w:rsid w:val="005A4CB6"/>
    <w:rsid w:val="005A7BB3"/>
    <w:rsid w:val="005B3AD0"/>
    <w:rsid w:val="005B5967"/>
    <w:rsid w:val="005C1129"/>
    <w:rsid w:val="005C29C0"/>
    <w:rsid w:val="005C62ED"/>
    <w:rsid w:val="005C75F2"/>
    <w:rsid w:val="005C7BB6"/>
    <w:rsid w:val="005D0639"/>
    <w:rsid w:val="005D3DCA"/>
    <w:rsid w:val="005D44A6"/>
    <w:rsid w:val="005D54D2"/>
    <w:rsid w:val="005E00DC"/>
    <w:rsid w:val="005E1783"/>
    <w:rsid w:val="005E5418"/>
    <w:rsid w:val="005F2039"/>
    <w:rsid w:val="005F57A9"/>
    <w:rsid w:val="00600F5E"/>
    <w:rsid w:val="00601081"/>
    <w:rsid w:val="00601B11"/>
    <w:rsid w:val="0062136D"/>
    <w:rsid w:val="006222D5"/>
    <w:rsid w:val="0062526C"/>
    <w:rsid w:val="00641F63"/>
    <w:rsid w:val="006475B6"/>
    <w:rsid w:val="00652AE7"/>
    <w:rsid w:val="0065382F"/>
    <w:rsid w:val="00656C78"/>
    <w:rsid w:val="006620EE"/>
    <w:rsid w:val="00662673"/>
    <w:rsid w:val="00664686"/>
    <w:rsid w:val="00665D17"/>
    <w:rsid w:val="00672C21"/>
    <w:rsid w:val="0067425E"/>
    <w:rsid w:val="00675476"/>
    <w:rsid w:val="00676E2A"/>
    <w:rsid w:val="006777BC"/>
    <w:rsid w:val="00677AA6"/>
    <w:rsid w:val="006805C3"/>
    <w:rsid w:val="00683348"/>
    <w:rsid w:val="00685C23"/>
    <w:rsid w:val="00686075"/>
    <w:rsid w:val="006A4AB3"/>
    <w:rsid w:val="006A5230"/>
    <w:rsid w:val="006B4EB2"/>
    <w:rsid w:val="006C28A3"/>
    <w:rsid w:val="006C476D"/>
    <w:rsid w:val="006C55AB"/>
    <w:rsid w:val="006D0A6D"/>
    <w:rsid w:val="006D7304"/>
    <w:rsid w:val="006E554B"/>
    <w:rsid w:val="006F434E"/>
    <w:rsid w:val="006F5D85"/>
    <w:rsid w:val="00700D74"/>
    <w:rsid w:val="00702460"/>
    <w:rsid w:val="007107D4"/>
    <w:rsid w:val="00723EE0"/>
    <w:rsid w:val="007259D5"/>
    <w:rsid w:val="00734C10"/>
    <w:rsid w:val="007421E1"/>
    <w:rsid w:val="00746F42"/>
    <w:rsid w:val="00751DFF"/>
    <w:rsid w:val="007653A6"/>
    <w:rsid w:val="00767ED5"/>
    <w:rsid w:val="00780BD6"/>
    <w:rsid w:val="00781F61"/>
    <w:rsid w:val="0078639B"/>
    <w:rsid w:val="00786C52"/>
    <w:rsid w:val="00787DF6"/>
    <w:rsid w:val="007A7CA7"/>
    <w:rsid w:val="007B36ED"/>
    <w:rsid w:val="007B5279"/>
    <w:rsid w:val="007C3111"/>
    <w:rsid w:val="007C3E71"/>
    <w:rsid w:val="007C6D68"/>
    <w:rsid w:val="007C6EC3"/>
    <w:rsid w:val="007C74DB"/>
    <w:rsid w:val="007D6952"/>
    <w:rsid w:val="007E3B79"/>
    <w:rsid w:val="007E66D7"/>
    <w:rsid w:val="00800752"/>
    <w:rsid w:val="00813C7B"/>
    <w:rsid w:val="0081428C"/>
    <w:rsid w:val="00820836"/>
    <w:rsid w:val="00824DA3"/>
    <w:rsid w:val="00826949"/>
    <w:rsid w:val="00827D33"/>
    <w:rsid w:val="00845661"/>
    <w:rsid w:val="00852C75"/>
    <w:rsid w:val="00854CFA"/>
    <w:rsid w:val="008553C8"/>
    <w:rsid w:val="00861DFF"/>
    <w:rsid w:val="00871748"/>
    <w:rsid w:val="00880DF3"/>
    <w:rsid w:val="00890242"/>
    <w:rsid w:val="00890285"/>
    <w:rsid w:val="00894235"/>
    <w:rsid w:val="00897197"/>
    <w:rsid w:val="008A06E5"/>
    <w:rsid w:val="008A4631"/>
    <w:rsid w:val="008B5BB4"/>
    <w:rsid w:val="008C5AC3"/>
    <w:rsid w:val="008D0800"/>
    <w:rsid w:val="008D2F10"/>
    <w:rsid w:val="008D5A98"/>
    <w:rsid w:val="008E0F0F"/>
    <w:rsid w:val="008F0D3C"/>
    <w:rsid w:val="008F3993"/>
    <w:rsid w:val="008F4ED1"/>
    <w:rsid w:val="008F5650"/>
    <w:rsid w:val="009048AE"/>
    <w:rsid w:val="00907A55"/>
    <w:rsid w:val="009152E6"/>
    <w:rsid w:val="00915708"/>
    <w:rsid w:val="009174AD"/>
    <w:rsid w:val="00921C06"/>
    <w:rsid w:val="009225AA"/>
    <w:rsid w:val="0093303C"/>
    <w:rsid w:val="0093767E"/>
    <w:rsid w:val="00942D68"/>
    <w:rsid w:val="00956A06"/>
    <w:rsid w:val="00957157"/>
    <w:rsid w:val="00957E4B"/>
    <w:rsid w:val="009604B1"/>
    <w:rsid w:val="009636EC"/>
    <w:rsid w:val="00965A5A"/>
    <w:rsid w:val="009764D6"/>
    <w:rsid w:val="00976675"/>
    <w:rsid w:val="0098304C"/>
    <w:rsid w:val="00991794"/>
    <w:rsid w:val="00992FB8"/>
    <w:rsid w:val="00996AB9"/>
    <w:rsid w:val="009B2103"/>
    <w:rsid w:val="009C5E2E"/>
    <w:rsid w:val="009C7839"/>
    <w:rsid w:val="009D41A5"/>
    <w:rsid w:val="009E247E"/>
    <w:rsid w:val="009E248A"/>
    <w:rsid w:val="009E2CE7"/>
    <w:rsid w:val="009E439C"/>
    <w:rsid w:val="009F5ABA"/>
    <w:rsid w:val="009F6785"/>
    <w:rsid w:val="00A02FDE"/>
    <w:rsid w:val="00A05DE6"/>
    <w:rsid w:val="00A07100"/>
    <w:rsid w:val="00A157A5"/>
    <w:rsid w:val="00A2714A"/>
    <w:rsid w:val="00A351DA"/>
    <w:rsid w:val="00A426B7"/>
    <w:rsid w:val="00A7056F"/>
    <w:rsid w:val="00A70C86"/>
    <w:rsid w:val="00A7385D"/>
    <w:rsid w:val="00A84B5D"/>
    <w:rsid w:val="00A86EF0"/>
    <w:rsid w:val="00AA1395"/>
    <w:rsid w:val="00AA2E9A"/>
    <w:rsid w:val="00AB3F71"/>
    <w:rsid w:val="00AB704B"/>
    <w:rsid w:val="00AC4CDD"/>
    <w:rsid w:val="00AC4F6B"/>
    <w:rsid w:val="00AD027C"/>
    <w:rsid w:val="00AD3F1F"/>
    <w:rsid w:val="00AE2C4C"/>
    <w:rsid w:val="00AE3C5C"/>
    <w:rsid w:val="00AF746A"/>
    <w:rsid w:val="00AF7720"/>
    <w:rsid w:val="00B071AF"/>
    <w:rsid w:val="00B2007B"/>
    <w:rsid w:val="00B208E4"/>
    <w:rsid w:val="00B31229"/>
    <w:rsid w:val="00B33CF9"/>
    <w:rsid w:val="00B51649"/>
    <w:rsid w:val="00B55AED"/>
    <w:rsid w:val="00B602C2"/>
    <w:rsid w:val="00B61B27"/>
    <w:rsid w:val="00B62284"/>
    <w:rsid w:val="00B7189C"/>
    <w:rsid w:val="00B849B8"/>
    <w:rsid w:val="00B92404"/>
    <w:rsid w:val="00B930AD"/>
    <w:rsid w:val="00B961D6"/>
    <w:rsid w:val="00BB078C"/>
    <w:rsid w:val="00BB0D40"/>
    <w:rsid w:val="00BB2F85"/>
    <w:rsid w:val="00BB6481"/>
    <w:rsid w:val="00BB6CCF"/>
    <w:rsid w:val="00BD01CB"/>
    <w:rsid w:val="00BD2E73"/>
    <w:rsid w:val="00BD7A9B"/>
    <w:rsid w:val="00BE0ED1"/>
    <w:rsid w:val="00BE290A"/>
    <w:rsid w:val="00BE3181"/>
    <w:rsid w:val="00BE3D35"/>
    <w:rsid w:val="00BE4E2D"/>
    <w:rsid w:val="00BF1B69"/>
    <w:rsid w:val="00BF4455"/>
    <w:rsid w:val="00C00788"/>
    <w:rsid w:val="00C045B6"/>
    <w:rsid w:val="00C073C4"/>
    <w:rsid w:val="00C15BF7"/>
    <w:rsid w:val="00C15D87"/>
    <w:rsid w:val="00C171C9"/>
    <w:rsid w:val="00C44929"/>
    <w:rsid w:val="00C476EB"/>
    <w:rsid w:val="00C51B44"/>
    <w:rsid w:val="00C57296"/>
    <w:rsid w:val="00C57B61"/>
    <w:rsid w:val="00C7165A"/>
    <w:rsid w:val="00C71829"/>
    <w:rsid w:val="00C731AD"/>
    <w:rsid w:val="00C75D67"/>
    <w:rsid w:val="00C93E70"/>
    <w:rsid w:val="00CA41CA"/>
    <w:rsid w:val="00CA4942"/>
    <w:rsid w:val="00CA6064"/>
    <w:rsid w:val="00CB1EA1"/>
    <w:rsid w:val="00CC2AF9"/>
    <w:rsid w:val="00CE4192"/>
    <w:rsid w:val="00CE639A"/>
    <w:rsid w:val="00D03E50"/>
    <w:rsid w:val="00D13F99"/>
    <w:rsid w:val="00D176D6"/>
    <w:rsid w:val="00D23B57"/>
    <w:rsid w:val="00D23BB5"/>
    <w:rsid w:val="00D248D0"/>
    <w:rsid w:val="00D34DAA"/>
    <w:rsid w:val="00D40763"/>
    <w:rsid w:val="00D45F7A"/>
    <w:rsid w:val="00D471FF"/>
    <w:rsid w:val="00D50CB7"/>
    <w:rsid w:val="00D54529"/>
    <w:rsid w:val="00D54D4E"/>
    <w:rsid w:val="00D56152"/>
    <w:rsid w:val="00D657AB"/>
    <w:rsid w:val="00D7376A"/>
    <w:rsid w:val="00D75B3F"/>
    <w:rsid w:val="00D80F05"/>
    <w:rsid w:val="00D87E95"/>
    <w:rsid w:val="00DA4337"/>
    <w:rsid w:val="00DA4DD1"/>
    <w:rsid w:val="00DB0140"/>
    <w:rsid w:val="00DB1488"/>
    <w:rsid w:val="00DB46C8"/>
    <w:rsid w:val="00DD0A64"/>
    <w:rsid w:val="00DD2102"/>
    <w:rsid w:val="00DE5756"/>
    <w:rsid w:val="00DF3CA5"/>
    <w:rsid w:val="00DF5423"/>
    <w:rsid w:val="00DF6EFA"/>
    <w:rsid w:val="00E00021"/>
    <w:rsid w:val="00E02FC3"/>
    <w:rsid w:val="00E05FE6"/>
    <w:rsid w:val="00E10E15"/>
    <w:rsid w:val="00E14CA1"/>
    <w:rsid w:val="00E16EF9"/>
    <w:rsid w:val="00E23EC2"/>
    <w:rsid w:val="00E27042"/>
    <w:rsid w:val="00E307AE"/>
    <w:rsid w:val="00E32D6B"/>
    <w:rsid w:val="00E3347A"/>
    <w:rsid w:val="00E34F79"/>
    <w:rsid w:val="00E42F1E"/>
    <w:rsid w:val="00E471F3"/>
    <w:rsid w:val="00E65E12"/>
    <w:rsid w:val="00E7309E"/>
    <w:rsid w:val="00E75861"/>
    <w:rsid w:val="00E82BA0"/>
    <w:rsid w:val="00EB0216"/>
    <w:rsid w:val="00EB041E"/>
    <w:rsid w:val="00EB2AAA"/>
    <w:rsid w:val="00EB38D6"/>
    <w:rsid w:val="00EB5BD0"/>
    <w:rsid w:val="00EC1DB9"/>
    <w:rsid w:val="00ED155B"/>
    <w:rsid w:val="00ED1A5B"/>
    <w:rsid w:val="00EE093A"/>
    <w:rsid w:val="00EE1400"/>
    <w:rsid w:val="00EE5489"/>
    <w:rsid w:val="00EE794B"/>
    <w:rsid w:val="00EF4E04"/>
    <w:rsid w:val="00EF6C46"/>
    <w:rsid w:val="00EF7219"/>
    <w:rsid w:val="00F01448"/>
    <w:rsid w:val="00F01D6E"/>
    <w:rsid w:val="00F046BC"/>
    <w:rsid w:val="00F04BF2"/>
    <w:rsid w:val="00F06CEF"/>
    <w:rsid w:val="00F07664"/>
    <w:rsid w:val="00F33AA5"/>
    <w:rsid w:val="00F363E0"/>
    <w:rsid w:val="00F36DF7"/>
    <w:rsid w:val="00F4430B"/>
    <w:rsid w:val="00F465DC"/>
    <w:rsid w:val="00F467D5"/>
    <w:rsid w:val="00F52097"/>
    <w:rsid w:val="00F53F29"/>
    <w:rsid w:val="00F6265E"/>
    <w:rsid w:val="00F62D09"/>
    <w:rsid w:val="00F639C0"/>
    <w:rsid w:val="00F664F5"/>
    <w:rsid w:val="00F66D01"/>
    <w:rsid w:val="00F727AD"/>
    <w:rsid w:val="00F7612A"/>
    <w:rsid w:val="00F86E62"/>
    <w:rsid w:val="00F95C82"/>
    <w:rsid w:val="00F97A61"/>
    <w:rsid w:val="00FA0B1B"/>
    <w:rsid w:val="00FA0F38"/>
    <w:rsid w:val="00FA2879"/>
    <w:rsid w:val="00FA3B9B"/>
    <w:rsid w:val="00FA4F71"/>
    <w:rsid w:val="00FA72BA"/>
    <w:rsid w:val="00FB331E"/>
    <w:rsid w:val="00FD209C"/>
    <w:rsid w:val="00FD7E2C"/>
    <w:rsid w:val="00FE4144"/>
    <w:rsid w:val="00FF0BA2"/>
    <w:rsid w:val="00FF4815"/>
    <w:rsid w:val="00FF79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FC01A0E"/>
  <w15:docId w15:val="{85FA61DD-0F8A-43FC-BE5D-CABE50D36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D3DCA"/>
    <w:pPr>
      <w:spacing w:after="0" w:line="240" w:lineRule="auto"/>
    </w:pPr>
    <w:rPr>
      <w:rFonts w:ascii="Calibri" w:hAnsi="Calibri" w:cs="Times New Roman"/>
      <w:lang w:eastAsia="de-DE"/>
    </w:rPr>
  </w:style>
  <w:style w:type="paragraph" w:styleId="berschrift3">
    <w:name w:val="heading 3"/>
    <w:basedOn w:val="Standard"/>
    <w:link w:val="berschrift3Zchn"/>
    <w:uiPriority w:val="9"/>
    <w:qFormat/>
    <w:rsid w:val="007E66D7"/>
    <w:pPr>
      <w:spacing w:before="100" w:beforeAutospacing="1" w:after="100" w:afterAutospacing="1"/>
      <w:outlineLvl w:val="2"/>
    </w:pPr>
    <w:rPr>
      <w:rFonts w:ascii="Times New Roman" w:eastAsia="Times New Roman" w:hAnsi="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5D3DCA"/>
    <w:pPr>
      <w:spacing w:before="100" w:beforeAutospacing="1" w:after="100" w:afterAutospacing="1"/>
    </w:pPr>
    <w:rPr>
      <w:rFonts w:ascii="Times New Roman" w:hAnsi="Times New Roman"/>
      <w:sz w:val="24"/>
      <w:szCs w:val="24"/>
    </w:rPr>
  </w:style>
  <w:style w:type="paragraph" w:styleId="KeinLeerraum">
    <w:name w:val="No Spacing"/>
    <w:basedOn w:val="Standard"/>
    <w:uiPriority w:val="1"/>
    <w:qFormat/>
    <w:rsid w:val="005D3DCA"/>
    <w:rPr>
      <w:rFonts w:ascii="Times New Roman" w:hAnsi="Times New Roman"/>
      <w:sz w:val="24"/>
      <w:szCs w:val="24"/>
    </w:rPr>
  </w:style>
  <w:style w:type="character" w:styleId="Hyperlink">
    <w:name w:val="Hyperlink"/>
    <w:basedOn w:val="Absatz-Standardschriftart"/>
    <w:uiPriority w:val="99"/>
    <w:unhideWhenUsed/>
    <w:rsid w:val="005E1783"/>
    <w:rPr>
      <w:color w:val="0000FF" w:themeColor="hyperlink"/>
      <w:u w:val="single"/>
    </w:rPr>
  </w:style>
  <w:style w:type="paragraph" w:styleId="Kopfzeile">
    <w:name w:val="header"/>
    <w:basedOn w:val="Standard"/>
    <w:link w:val="KopfzeileZchn"/>
    <w:uiPriority w:val="99"/>
    <w:semiHidden/>
    <w:unhideWhenUsed/>
    <w:rsid w:val="008D2F10"/>
    <w:pPr>
      <w:tabs>
        <w:tab w:val="center" w:pos="4536"/>
        <w:tab w:val="right" w:pos="9072"/>
      </w:tabs>
    </w:pPr>
  </w:style>
  <w:style w:type="character" w:customStyle="1" w:styleId="KopfzeileZchn">
    <w:name w:val="Kopfzeile Zchn"/>
    <w:basedOn w:val="Absatz-Standardschriftart"/>
    <w:link w:val="Kopfzeile"/>
    <w:uiPriority w:val="99"/>
    <w:semiHidden/>
    <w:rsid w:val="008D2F10"/>
    <w:rPr>
      <w:rFonts w:ascii="Calibri" w:hAnsi="Calibri" w:cs="Times New Roman"/>
      <w:lang w:eastAsia="de-DE"/>
    </w:rPr>
  </w:style>
  <w:style w:type="paragraph" w:styleId="Fuzeile">
    <w:name w:val="footer"/>
    <w:basedOn w:val="Standard"/>
    <w:link w:val="FuzeileZchn"/>
    <w:uiPriority w:val="99"/>
    <w:semiHidden/>
    <w:unhideWhenUsed/>
    <w:rsid w:val="008D2F10"/>
    <w:pPr>
      <w:tabs>
        <w:tab w:val="center" w:pos="4536"/>
        <w:tab w:val="right" w:pos="9072"/>
      </w:tabs>
    </w:pPr>
  </w:style>
  <w:style w:type="character" w:customStyle="1" w:styleId="FuzeileZchn">
    <w:name w:val="Fußzeile Zchn"/>
    <w:basedOn w:val="Absatz-Standardschriftart"/>
    <w:link w:val="Fuzeile"/>
    <w:uiPriority w:val="99"/>
    <w:semiHidden/>
    <w:rsid w:val="008D2F10"/>
    <w:rPr>
      <w:rFonts w:ascii="Calibri" w:hAnsi="Calibri" w:cs="Times New Roman"/>
      <w:lang w:eastAsia="de-DE"/>
    </w:rPr>
  </w:style>
  <w:style w:type="paragraph" w:styleId="Sprechblasentext">
    <w:name w:val="Balloon Text"/>
    <w:basedOn w:val="Standard"/>
    <w:link w:val="SprechblasentextZchn"/>
    <w:uiPriority w:val="99"/>
    <w:semiHidden/>
    <w:unhideWhenUsed/>
    <w:rsid w:val="008D2F1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2F10"/>
    <w:rPr>
      <w:rFonts w:ascii="Tahoma" w:hAnsi="Tahoma" w:cs="Tahoma"/>
      <w:sz w:val="16"/>
      <w:szCs w:val="16"/>
      <w:lang w:eastAsia="de-DE"/>
    </w:rPr>
  </w:style>
  <w:style w:type="character" w:customStyle="1" w:styleId="occ-start">
    <w:name w:val="occ-start"/>
    <w:basedOn w:val="Absatz-Standardschriftart"/>
    <w:rsid w:val="007E66D7"/>
  </w:style>
  <w:style w:type="character" w:customStyle="1" w:styleId="occ-end">
    <w:name w:val="occ-end"/>
    <w:basedOn w:val="Absatz-Standardschriftart"/>
    <w:rsid w:val="007E66D7"/>
  </w:style>
  <w:style w:type="character" w:customStyle="1" w:styleId="berschrift3Zchn">
    <w:name w:val="Überschrift 3 Zchn"/>
    <w:basedOn w:val="Absatz-Standardschriftart"/>
    <w:link w:val="berschrift3"/>
    <w:uiPriority w:val="9"/>
    <w:rsid w:val="007E66D7"/>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7E66D7"/>
    <w:rPr>
      <w:b/>
      <w:bCs/>
    </w:rPr>
  </w:style>
  <w:style w:type="character" w:customStyle="1" w:styleId="response-text">
    <w:name w:val="response-text"/>
    <w:basedOn w:val="Absatz-Standardschriftart"/>
    <w:rsid w:val="0055275C"/>
  </w:style>
  <w:style w:type="paragraph" w:styleId="Listenabsatz">
    <w:name w:val="List Paragraph"/>
    <w:basedOn w:val="Standard"/>
    <w:uiPriority w:val="34"/>
    <w:qFormat/>
    <w:rsid w:val="00307543"/>
    <w:pPr>
      <w:ind w:left="720"/>
      <w:contextualSpacing/>
    </w:pPr>
  </w:style>
  <w:style w:type="paragraph" w:styleId="HTMLVorformatiert">
    <w:name w:val="HTML Preformatted"/>
    <w:basedOn w:val="Standard"/>
    <w:link w:val="HTMLVorformatiertZchn"/>
    <w:uiPriority w:val="99"/>
    <w:semiHidden/>
    <w:unhideWhenUsed/>
    <w:rsid w:val="00F01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semiHidden/>
    <w:rsid w:val="00F01D6E"/>
    <w:rPr>
      <w:rFonts w:ascii="Courier New" w:eastAsia="Times New Roman" w:hAnsi="Courier New" w:cs="Courier New"/>
      <w:sz w:val="20"/>
      <w:szCs w:val="20"/>
      <w:lang w:eastAsia="de-DE"/>
    </w:rPr>
  </w:style>
  <w:style w:type="paragraph" w:customStyle="1" w:styleId="arial">
    <w:name w:val="arial"/>
    <w:basedOn w:val="Standard"/>
    <w:rsid w:val="00D03E50"/>
    <w:pPr>
      <w:ind w:right="1512"/>
      <w:jc w:val="both"/>
    </w:pPr>
    <w:rPr>
      <w:rFonts w:ascii="Times New Roman" w:eastAsia="Times New Roman" w:hAnsi="Times New Roman"/>
      <w:sz w:val="24"/>
      <w:szCs w:val="24"/>
    </w:rPr>
  </w:style>
  <w:style w:type="character" w:styleId="Kommentarzeichen">
    <w:name w:val="annotation reference"/>
    <w:basedOn w:val="Absatz-Standardschriftart"/>
    <w:uiPriority w:val="99"/>
    <w:semiHidden/>
    <w:unhideWhenUsed/>
    <w:rsid w:val="002F31DA"/>
    <w:rPr>
      <w:sz w:val="16"/>
      <w:szCs w:val="16"/>
    </w:rPr>
  </w:style>
  <w:style w:type="paragraph" w:styleId="Kommentartext">
    <w:name w:val="annotation text"/>
    <w:basedOn w:val="Standard"/>
    <w:link w:val="KommentartextZchn"/>
    <w:uiPriority w:val="99"/>
    <w:semiHidden/>
    <w:unhideWhenUsed/>
    <w:rsid w:val="002F31DA"/>
    <w:rPr>
      <w:sz w:val="20"/>
      <w:szCs w:val="20"/>
    </w:rPr>
  </w:style>
  <w:style w:type="character" w:customStyle="1" w:styleId="KommentartextZchn">
    <w:name w:val="Kommentartext Zchn"/>
    <w:basedOn w:val="Absatz-Standardschriftart"/>
    <w:link w:val="Kommentartext"/>
    <w:uiPriority w:val="99"/>
    <w:semiHidden/>
    <w:rsid w:val="002F31DA"/>
    <w:rPr>
      <w:rFonts w:ascii="Calibri"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2F31DA"/>
    <w:rPr>
      <w:b/>
      <w:bCs/>
    </w:rPr>
  </w:style>
  <w:style w:type="character" w:customStyle="1" w:styleId="KommentarthemaZchn">
    <w:name w:val="Kommentarthema Zchn"/>
    <w:basedOn w:val="KommentartextZchn"/>
    <w:link w:val="Kommentarthema"/>
    <w:uiPriority w:val="99"/>
    <w:semiHidden/>
    <w:rsid w:val="002F31DA"/>
    <w:rPr>
      <w:rFonts w:ascii="Calibri" w:hAnsi="Calibri"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31984">
      <w:bodyDiv w:val="1"/>
      <w:marLeft w:val="0"/>
      <w:marRight w:val="0"/>
      <w:marTop w:val="0"/>
      <w:marBottom w:val="0"/>
      <w:divBdr>
        <w:top w:val="none" w:sz="0" w:space="0" w:color="auto"/>
        <w:left w:val="none" w:sz="0" w:space="0" w:color="auto"/>
        <w:bottom w:val="none" w:sz="0" w:space="0" w:color="auto"/>
        <w:right w:val="none" w:sz="0" w:space="0" w:color="auto"/>
      </w:divBdr>
    </w:div>
    <w:div w:id="237401789">
      <w:bodyDiv w:val="1"/>
      <w:marLeft w:val="0"/>
      <w:marRight w:val="0"/>
      <w:marTop w:val="0"/>
      <w:marBottom w:val="0"/>
      <w:divBdr>
        <w:top w:val="none" w:sz="0" w:space="0" w:color="auto"/>
        <w:left w:val="none" w:sz="0" w:space="0" w:color="auto"/>
        <w:bottom w:val="none" w:sz="0" w:space="0" w:color="auto"/>
        <w:right w:val="none" w:sz="0" w:space="0" w:color="auto"/>
      </w:divBdr>
    </w:div>
    <w:div w:id="430905154">
      <w:bodyDiv w:val="1"/>
      <w:marLeft w:val="0"/>
      <w:marRight w:val="0"/>
      <w:marTop w:val="0"/>
      <w:marBottom w:val="0"/>
      <w:divBdr>
        <w:top w:val="none" w:sz="0" w:space="0" w:color="auto"/>
        <w:left w:val="none" w:sz="0" w:space="0" w:color="auto"/>
        <w:bottom w:val="none" w:sz="0" w:space="0" w:color="auto"/>
        <w:right w:val="none" w:sz="0" w:space="0" w:color="auto"/>
      </w:divBdr>
    </w:div>
    <w:div w:id="532501196">
      <w:bodyDiv w:val="1"/>
      <w:marLeft w:val="0"/>
      <w:marRight w:val="0"/>
      <w:marTop w:val="0"/>
      <w:marBottom w:val="0"/>
      <w:divBdr>
        <w:top w:val="none" w:sz="0" w:space="0" w:color="auto"/>
        <w:left w:val="none" w:sz="0" w:space="0" w:color="auto"/>
        <w:bottom w:val="none" w:sz="0" w:space="0" w:color="auto"/>
        <w:right w:val="none" w:sz="0" w:space="0" w:color="auto"/>
      </w:divBdr>
    </w:div>
    <w:div w:id="539443469">
      <w:bodyDiv w:val="1"/>
      <w:marLeft w:val="0"/>
      <w:marRight w:val="0"/>
      <w:marTop w:val="0"/>
      <w:marBottom w:val="0"/>
      <w:divBdr>
        <w:top w:val="none" w:sz="0" w:space="0" w:color="auto"/>
        <w:left w:val="none" w:sz="0" w:space="0" w:color="auto"/>
        <w:bottom w:val="none" w:sz="0" w:space="0" w:color="auto"/>
        <w:right w:val="none" w:sz="0" w:space="0" w:color="auto"/>
      </w:divBdr>
      <w:divsChild>
        <w:div w:id="1258712529">
          <w:marLeft w:val="0"/>
          <w:marRight w:val="0"/>
          <w:marTop w:val="0"/>
          <w:marBottom w:val="0"/>
          <w:divBdr>
            <w:top w:val="none" w:sz="0" w:space="0" w:color="auto"/>
            <w:left w:val="none" w:sz="0" w:space="0" w:color="auto"/>
            <w:bottom w:val="none" w:sz="0" w:space="0" w:color="auto"/>
            <w:right w:val="none" w:sz="0" w:space="0" w:color="auto"/>
          </w:divBdr>
        </w:div>
      </w:divsChild>
    </w:div>
    <w:div w:id="608972226">
      <w:bodyDiv w:val="1"/>
      <w:marLeft w:val="0"/>
      <w:marRight w:val="0"/>
      <w:marTop w:val="0"/>
      <w:marBottom w:val="0"/>
      <w:divBdr>
        <w:top w:val="none" w:sz="0" w:space="0" w:color="auto"/>
        <w:left w:val="none" w:sz="0" w:space="0" w:color="auto"/>
        <w:bottom w:val="none" w:sz="0" w:space="0" w:color="auto"/>
        <w:right w:val="none" w:sz="0" w:space="0" w:color="auto"/>
      </w:divBdr>
    </w:div>
    <w:div w:id="739209284">
      <w:bodyDiv w:val="1"/>
      <w:marLeft w:val="0"/>
      <w:marRight w:val="0"/>
      <w:marTop w:val="0"/>
      <w:marBottom w:val="0"/>
      <w:divBdr>
        <w:top w:val="none" w:sz="0" w:space="0" w:color="auto"/>
        <w:left w:val="none" w:sz="0" w:space="0" w:color="auto"/>
        <w:bottom w:val="none" w:sz="0" w:space="0" w:color="auto"/>
        <w:right w:val="none" w:sz="0" w:space="0" w:color="auto"/>
      </w:divBdr>
    </w:div>
    <w:div w:id="840395804">
      <w:bodyDiv w:val="1"/>
      <w:marLeft w:val="0"/>
      <w:marRight w:val="0"/>
      <w:marTop w:val="0"/>
      <w:marBottom w:val="0"/>
      <w:divBdr>
        <w:top w:val="none" w:sz="0" w:space="0" w:color="auto"/>
        <w:left w:val="none" w:sz="0" w:space="0" w:color="auto"/>
        <w:bottom w:val="none" w:sz="0" w:space="0" w:color="auto"/>
        <w:right w:val="none" w:sz="0" w:space="0" w:color="auto"/>
      </w:divBdr>
      <w:divsChild>
        <w:div w:id="1560167729">
          <w:marLeft w:val="0"/>
          <w:marRight w:val="0"/>
          <w:marTop w:val="0"/>
          <w:marBottom w:val="0"/>
          <w:divBdr>
            <w:top w:val="none" w:sz="0" w:space="0" w:color="auto"/>
            <w:left w:val="none" w:sz="0" w:space="0" w:color="auto"/>
            <w:bottom w:val="none" w:sz="0" w:space="0" w:color="auto"/>
            <w:right w:val="none" w:sz="0" w:space="0" w:color="auto"/>
          </w:divBdr>
        </w:div>
        <w:div w:id="82604954">
          <w:marLeft w:val="0"/>
          <w:marRight w:val="0"/>
          <w:marTop w:val="0"/>
          <w:marBottom w:val="0"/>
          <w:divBdr>
            <w:top w:val="none" w:sz="0" w:space="0" w:color="auto"/>
            <w:left w:val="none" w:sz="0" w:space="0" w:color="auto"/>
            <w:bottom w:val="none" w:sz="0" w:space="0" w:color="auto"/>
            <w:right w:val="none" w:sz="0" w:space="0" w:color="auto"/>
          </w:divBdr>
        </w:div>
        <w:div w:id="2145924197">
          <w:marLeft w:val="0"/>
          <w:marRight w:val="0"/>
          <w:marTop w:val="0"/>
          <w:marBottom w:val="0"/>
          <w:divBdr>
            <w:top w:val="none" w:sz="0" w:space="0" w:color="auto"/>
            <w:left w:val="none" w:sz="0" w:space="0" w:color="auto"/>
            <w:bottom w:val="none" w:sz="0" w:space="0" w:color="auto"/>
            <w:right w:val="none" w:sz="0" w:space="0" w:color="auto"/>
          </w:divBdr>
        </w:div>
        <w:div w:id="653603866">
          <w:marLeft w:val="0"/>
          <w:marRight w:val="0"/>
          <w:marTop w:val="0"/>
          <w:marBottom w:val="0"/>
          <w:divBdr>
            <w:top w:val="none" w:sz="0" w:space="0" w:color="auto"/>
            <w:left w:val="none" w:sz="0" w:space="0" w:color="auto"/>
            <w:bottom w:val="none" w:sz="0" w:space="0" w:color="auto"/>
            <w:right w:val="none" w:sz="0" w:space="0" w:color="auto"/>
          </w:divBdr>
        </w:div>
        <w:div w:id="1368873478">
          <w:marLeft w:val="0"/>
          <w:marRight w:val="0"/>
          <w:marTop w:val="0"/>
          <w:marBottom w:val="0"/>
          <w:divBdr>
            <w:top w:val="none" w:sz="0" w:space="0" w:color="auto"/>
            <w:left w:val="none" w:sz="0" w:space="0" w:color="auto"/>
            <w:bottom w:val="none" w:sz="0" w:space="0" w:color="auto"/>
            <w:right w:val="none" w:sz="0" w:space="0" w:color="auto"/>
          </w:divBdr>
        </w:div>
      </w:divsChild>
    </w:div>
    <w:div w:id="936711297">
      <w:bodyDiv w:val="1"/>
      <w:marLeft w:val="0"/>
      <w:marRight w:val="0"/>
      <w:marTop w:val="0"/>
      <w:marBottom w:val="0"/>
      <w:divBdr>
        <w:top w:val="none" w:sz="0" w:space="0" w:color="auto"/>
        <w:left w:val="none" w:sz="0" w:space="0" w:color="auto"/>
        <w:bottom w:val="none" w:sz="0" w:space="0" w:color="auto"/>
        <w:right w:val="none" w:sz="0" w:space="0" w:color="auto"/>
      </w:divBdr>
    </w:div>
    <w:div w:id="972177016">
      <w:bodyDiv w:val="1"/>
      <w:marLeft w:val="0"/>
      <w:marRight w:val="0"/>
      <w:marTop w:val="0"/>
      <w:marBottom w:val="0"/>
      <w:divBdr>
        <w:top w:val="none" w:sz="0" w:space="0" w:color="auto"/>
        <w:left w:val="none" w:sz="0" w:space="0" w:color="auto"/>
        <w:bottom w:val="none" w:sz="0" w:space="0" w:color="auto"/>
        <w:right w:val="none" w:sz="0" w:space="0" w:color="auto"/>
      </w:divBdr>
      <w:divsChild>
        <w:div w:id="160003906">
          <w:marLeft w:val="0"/>
          <w:marRight w:val="0"/>
          <w:marTop w:val="0"/>
          <w:marBottom w:val="0"/>
          <w:divBdr>
            <w:top w:val="none" w:sz="0" w:space="0" w:color="auto"/>
            <w:left w:val="none" w:sz="0" w:space="0" w:color="auto"/>
            <w:bottom w:val="none" w:sz="0" w:space="0" w:color="auto"/>
            <w:right w:val="none" w:sz="0" w:space="0" w:color="auto"/>
          </w:divBdr>
        </w:div>
      </w:divsChild>
    </w:div>
    <w:div w:id="981694807">
      <w:bodyDiv w:val="1"/>
      <w:marLeft w:val="0"/>
      <w:marRight w:val="0"/>
      <w:marTop w:val="0"/>
      <w:marBottom w:val="0"/>
      <w:divBdr>
        <w:top w:val="none" w:sz="0" w:space="0" w:color="auto"/>
        <w:left w:val="none" w:sz="0" w:space="0" w:color="auto"/>
        <w:bottom w:val="none" w:sz="0" w:space="0" w:color="auto"/>
        <w:right w:val="none" w:sz="0" w:space="0" w:color="auto"/>
      </w:divBdr>
      <w:divsChild>
        <w:div w:id="2054113603">
          <w:marLeft w:val="0"/>
          <w:marRight w:val="0"/>
          <w:marTop w:val="0"/>
          <w:marBottom w:val="0"/>
          <w:divBdr>
            <w:top w:val="none" w:sz="0" w:space="0" w:color="auto"/>
            <w:left w:val="none" w:sz="0" w:space="0" w:color="auto"/>
            <w:bottom w:val="none" w:sz="0" w:space="0" w:color="auto"/>
            <w:right w:val="none" w:sz="0" w:space="0" w:color="auto"/>
          </w:divBdr>
        </w:div>
      </w:divsChild>
    </w:div>
    <w:div w:id="1020935159">
      <w:bodyDiv w:val="1"/>
      <w:marLeft w:val="0"/>
      <w:marRight w:val="0"/>
      <w:marTop w:val="0"/>
      <w:marBottom w:val="0"/>
      <w:divBdr>
        <w:top w:val="none" w:sz="0" w:space="0" w:color="auto"/>
        <w:left w:val="none" w:sz="0" w:space="0" w:color="auto"/>
        <w:bottom w:val="none" w:sz="0" w:space="0" w:color="auto"/>
        <w:right w:val="none" w:sz="0" w:space="0" w:color="auto"/>
      </w:divBdr>
    </w:div>
    <w:div w:id="1442653130">
      <w:bodyDiv w:val="1"/>
      <w:marLeft w:val="0"/>
      <w:marRight w:val="0"/>
      <w:marTop w:val="0"/>
      <w:marBottom w:val="0"/>
      <w:divBdr>
        <w:top w:val="none" w:sz="0" w:space="0" w:color="auto"/>
        <w:left w:val="none" w:sz="0" w:space="0" w:color="auto"/>
        <w:bottom w:val="none" w:sz="0" w:space="0" w:color="auto"/>
        <w:right w:val="none" w:sz="0" w:space="0" w:color="auto"/>
      </w:divBdr>
    </w:div>
    <w:div w:id="1492864635">
      <w:bodyDiv w:val="1"/>
      <w:marLeft w:val="0"/>
      <w:marRight w:val="0"/>
      <w:marTop w:val="0"/>
      <w:marBottom w:val="0"/>
      <w:divBdr>
        <w:top w:val="none" w:sz="0" w:space="0" w:color="auto"/>
        <w:left w:val="none" w:sz="0" w:space="0" w:color="auto"/>
        <w:bottom w:val="none" w:sz="0" w:space="0" w:color="auto"/>
        <w:right w:val="none" w:sz="0" w:space="0" w:color="auto"/>
      </w:divBdr>
    </w:div>
    <w:div w:id="1670866617">
      <w:bodyDiv w:val="1"/>
      <w:marLeft w:val="0"/>
      <w:marRight w:val="0"/>
      <w:marTop w:val="0"/>
      <w:marBottom w:val="0"/>
      <w:divBdr>
        <w:top w:val="none" w:sz="0" w:space="0" w:color="auto"/>
        <w:left w:val="none" w:sz="0" w:space="0" w:color="auto"/>
        <w:bottom w:val="none" w:sz="0" w:space="0" w:color="auto"/>
        <w:right w:val="none" w:sz="0" w:space="0" w:color="auto"/>
      </w:divBdr>
    </w:div>
    <w:div w:id="1703440540">
      <w:bodyDiv w:val="1"/>
      <w:marLeft w:val="0"/>
      <w:marRight w:val="0"/>
      <w:marTop w:val="0"/>
      <w:marBottom w:val="0"/>
      <w:divBdr>
        <w:top w:val="none" w:sz="0" w:space="0" w:color="auto"/>
        <w:left w:val="none" w:sz="0" w:space="0" w:color="auto"/>
        <w:bottom w:val="none" w:sz="0" w:space="0" w:color="auto"/>
        <w:right w:val="none" w:sz="0" w:space="0" w:color="auto"/>
      </w:divBdr>
    </w:div>
    <w:div w:id="1740443571">
      <w:bodyDiv w:val="1"/>
      <w:marLeft w:val="0"/>
      <w:marRight w:val="0"/>
      <w:marTop w:val="0"/>
      <w:marBottom w:val="0"/>
      <w:divBdr>
        <w:top w:val="none" w:sz="0" w:space="0" w:color="auto"/>
        <w:left w:val="none" w:sz="0" w:space="0" w:color="auto"/>
        <w:bottom w:val="none" w:sz="0" w:space="0" w:color="auto"/>
        <w:right w:val="none" w:sz="0" w:space="0" w:color="auto"/>
      </w:divBdr>
      <w:divsChild>
        <w:div w:id="1669942690">
          <w:marLeft w:val="0"/>
          <w:marRight w:val="0"/>
          <w:marTop w:val="0"/>
          <w:marBottom w:val="0"/>
          <w:divBdr>
            <w:top w:val="none" w:sz="0" w:space="0" w:color="auto"/>
            <w:left w:val="none" w:sz="0" w:space="0" w:color="auto"/>
            <w:bottom w:val="none" w:sz="0" w:space="0" w:color="auto"/>
            <w:right w:val="none" w:sz="0" w:space="0" w:color="auto"/>
          </w:divBdr>
        </w:div>
      </w:divsChild>
    </w:div>
    <w:div w:id="1772974142">
      <w:bodyDiv w:val="1"/>
      <w:marLeft w:val="0"/>
      <w:marRight w:val="0"/>
      <w:marTop w:val="0"/>
      <w:marBottom w:val="0"/>
      <w:divBdr>
        <w:top w:val="none" w:sz="0" w:space="0" w:color="auto"/>
        <w:left w:val="none" w:sz="0" w:space="0" w:color="auto"/>
        <w:bottom w:val="none" w:sz="0" w:space="0" w:color="auto"/>
        <w:right w:val="none" w:sz="0" w:space="0" w:color="auto"/>
      </w:divBdr>
      <w:divsChild>
        <w:div w:id="917327277">
          <w:marLeft w:val="0"/>
          <w:marRight w:val="0"/>
          <w:marTop w:val="0"/>
          <w:marBottom w:val="0"/>
          <w:divBdr>
            <w:top w:val="none" w:sz="0" w:space="0" w:color="auto"/>
            <w:left w:val="none" w:sz="0" w:space="0" w:color="auto"/>
            <w:bottom w:val="none" w:sz="0" w:space="0" w:color="auto"/>
            <w:right w:val="none" w:sz="0" w:space="0" w:color="auto"/>
          </w:divBdr>
        </w:div>
        <w:div w:id="2083984765">
          <w:marLeft w:val="0"/>
          <w:marRight w:val="0"/>
          <w:marTop w:val="0"/>
          <w:marBottom w:val="0"/>
          <w:divBdr>
            <w:top w:val="none" w:sz="0" w:space="0" w:color="auto"/>
            <w:left w:val="none" w:sz="0" w:space="0" w:color="auto"/>
            <w:bottom w:val="none" w:sz="0" w:space="0" w:color="auto"/>
            <w:right w:val="none" w:sz="0" w:space="0" w:color="auto"/>
          </w:divBdr>
        </w:div>
        <w:div w:id="1860117372">
          <w:marLeft w:val="0"/>
          <w:marRight w:val="0"/>
          <w:marTop w:val="0"/>
          <w:marBottom w:val="0"/>
          <w:divBdr>
            <w:top w:val="none" w:sz="0" w:space="0" w:color="auto"/>
            <w:left w:val="none" w:sz="0" w:space="0" w:color="auto"/>
            <w:bottom w:val="none" w:sz="0" w:space="0" w:color="auto"/>
            <w:right w:val="none" w:sz="0" w:space="0" w:color="auto"/>
          </w:divBdr>
        </w:div>
        <w:div w:id="1602836733">
          <w:marLeft w:val="0"/>
          <w:marRight w:val="0"/>
          <w:marTop w:val="0"/>
          <w:marBottom w:val="0"/>
          <w:divBdr>
            <w:top w:val="none" w:sz="0" w:space="0" w:color="auto"/>
            <w:left w:val="none" w:sz="0" w:space="0" w:color="auto"/>
            <w:bottom w:val="none" w:sz="0" w:space="0" w:color="auto"/>
            <w:right w:val="none" w:sz="0" w:space="0" w:color="auto"/>
          </w:divBdr>
        </w:div>
        <w:div w:id="1991983207">
          <w:marLeft w:val="0"/>
          <w:marRight w:val="0"/>
          <w:marTop w:val="0"/>
          <w:marBottom w:val="0"/>
          <w:divBdr>
            <w:top w:val="none" w:sz="0" w:space="0" w:color="auto"/>
            <w:left w:val="none" w:sz="0" w:space="0" w:color="auto"/>
            <w:bottom w:val="none" w:sz="0" w:space="0" w:color="auto"/>
            <w:right w:val="none" w:sz="0" w:space="0" w:color="auto"/>
          </w:divBdr>
        </w:div>
        <w:div w:id="1495295306">
          <w:marLeft w:val="0"/>
          <w:marRight w:val="0"/>
          <w:marTop w:val="0"/>
          <w:marBottom w:val="0"/>
          <w:divBdr>
            <w:top w:val="none" w:sz="0" w:space="0" w:color="auto"/>
            <w:left w:val="none" w:sz="0" w:space="0" w:color="auto"/>
            <w:bottom w:val="none" w:sz="0" w:space="0" w:color="auto"/>
            <w:right w:val="none" w:sz="0" w:space="0" w:color="auto"/>
          </w:divBdr>
        </w:div>
        <w:div w:id="1856842552">
          <w:marLeft w:val="0"/>
          <w:marRight w:val="0"/>
          <w:marTop w:val="0"/>
          <w:marBottom w:val="0"/>
          <w:divBdr>
            <w:top w:val="none" w:sz="0" w:space="0" w:color="auto"/>
            <w:left w:val="none" w:sz="0" w:space="0" w:color="auto"/>
            <w:bottom w:val="none" w:sz="0" w:space="0" w:color="auto"/>
            <w:right w:val="none" w:sz="0" w:space="0" w:color="auto"/>
          </w:divBdr>
        </w:div>
        <w:div w:id="176578680">
          <w:marLeft w:val="0"/>
          <w:marRight w:val="0"/>
          <w:marTop w:val="0"/>
          <w:marBottom w:val="0"/>
          <w:divBdr>
            <w:top w:val="none" w:sz="0" w:space="0" w:color="auto"/>
            <w:left w:val="none" w:sz="0" w:space="0" w:color="auto"/>
            <w:bottom w:val="none" w:sz="0" w:space="0" w:color="auto"/>
            <w:right w:val="none" w:sz="0" w:space="0" w:color="auto"/>
          </w:divBdr>
        </w:div>
        <w:div w:id="2047027520">
          <w:marLeft w:val="0"/>
          <w:marRight w:val="0"/>
          <w:marTop w:val="0"/>
          <w:marBottom w:val="0"/>
          <w:divBdr>
            <w:top w:val="none" w:sz="0" w:space="0" w:color="auto"/>
            <w:left w:val="none" w:sz="0" w:space="0" w:color="auto"/>
            <w:bottom w:val="none" w:sz="0" w:space="0" w:color="auto"/>
            <w:right w:val="none" w:sz="0" w:space="0" w:color="auto"/>
          </w:divBdr>
        </w:div>
        <w:div w:id="561869361">
          <w:marLeft w:val="0"/>
          <w:marRight w:val="0"/>
          <w:marTop w:val="0"/>
          <w:marBottom w:val="0"/>
          <w:divBdr>
            <w:top w:val="none" w:sz="0" w:space="0" w:color="auto"/>
            <w:left w:val="none" w:sz="0" w:space="0" w:color="auto"/>
            <w:bottom w:val="none" w:sz="0" w:space="0" w:color="auto"/>
            <w:right w:val="none" w:sz="0" w:space="0" w:color="auto"/>
          </w:divBdr>
        </w:div>
      </w:divsChild>
    </w:div>
    <w:div w:id="1789859611">
      <w:bodyDiv w:val="1"/>
      <w:marLeft w:val="0"/>
      <w:marRight w:val="0"/>
      <w:marTop w:val="0"/>
      <w:marBottom w:val="0"/>
      <w:divBdr>
        <w:top w:val="none" w:sz="0" w:space="0" w:color="auto"/>
        <w:left w:val="none" w:sz="0" w:space="0" w:color="auto"/>
        <w:bottom w:val="none" w:sz="0" w:space="0" w:color="auto"/>
        <w:right w:val="none" w:sz="0" w:space="0" w:color="auto"/>
      </w:divBdr>
    </w:div>
    <w:div w:id="1868789519">
      <w:bodyDiv w:val="1"/>
      <w:marLeft w:val="0"/>
      <w:marRight w:val="0"/>
      <w:marTop w:val="0"/>
      <w:marBottom w:val="0"/>
      <w:divBdr>
        <w:top w:val="none" w:sz="0" w:space="0" w:color="auto"/>
        <w:left w:val="none" w:sz="0" w:space="0" w:color="auto"/>
        <w:bottom w:val="none" w:sz="0" w:space="0" w:color="auto"/>
        <w:right w:val="none" w:sz="0" w:space="0" w:color="auto"/>
      </w:divBdr>
    </w:div>
    <w:div w:id="1873957716">
      <w:bodyDiv w:val="1"/>
      <w:marLeft w:val="0"/>
      <w:marRight w:val="0"/>
      <w:marTop w:val="0"/>
      <w:marBottom w:val="0"/>
      <w:divBdr>
        <w:top w:val="none" w:sz="0" w:space="0" w:color="auto"/>
        <w:left w:val="none" w:sz="0" w:space="0" w:color="auto"/>
        <w:bottom w:val="none" w:sz="0" w:space="0" w:color="auto"/>
        <w:right w:val="none" w:sz="0" w:space="0" w:color="auto"/>
      </w:divBdr>
    </w:div>
    <w:div w:id="205396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atten-agenda.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wadden-agenda.n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BE71D6-8CE1-42A7-A282-E49119E12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532</Words>
  <Characters>3353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Wiebke Leverenz</dc:creator>
  <cp:lastModifiedBy>c.pupelis@ostfriesland.local</cp:lastModifiedBy>
  <cp:revision>15</cp:revision>
  <cp:lastPrinted>2019-10-29T15:11:00Z</cp:lastPrinted>
  <dcterms:created xsi:type="dcterms:W3CDTF">2019-10-30T14:14:00Z</dcterms:created>
  <dcterms:modified xsi:type="dcterms:W3CDTF">2019-12-10T09:54:00Z</dcterms:modified>
</cp:coreProperties>
</file>